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5D98D9" w14:textId="77777777" w:rsidR="00963893" w:rsidRDefault="00963893" w:rsidP="00963893">
      <w:pPr>
        <w:pStyle w:val="Heading2"/>
      </w:pPr>
      <w:r w:rsidRPr="00963893">
        <w:t>Scottish Partnership for Palliative Care submission to the UK Commission on Bereavement</w:t>
      </w:r>
    </w:p>
    <w:p w14:paraId="2D98D2EF" w14:textId="645A2899" w:rsidR="00963893" w:rsidRPr="00963893" w:rsidRDefault="00963893" w:rsidP="00963893">
      <w:r>
        <w:t>The following submission was made via the UK Commission on Bereavement online form in December 2021.</w:t>
      </w:r>
      <w:r w:rsidR="00AD4B6C">
        <w:t xml:space="preserve">  Red text indicates the questions asked by the Commission.  Black text is the SPPC response.</w:t>
      </w:r>
    </w:p>
    <w:p w14:paraId="07063ED1" w14:textId="0496F099" w:rsidR="00D63806" w:rsidRDefault="00963893" w:rsidP="00D63806">
      <w:pPr>
        <w:pBdr>
          <w:bottom w:val="single" w:sz="6" w:space="1" w:color="auto"/>
        </w:pBdr>
        <w:spacing w:after="0" w:line="240" w:lineRule="auto"/>
        <w:jc w:val="center"/>
        <w:rPr>
          <w:rFonts w:ascii="Arial" w:eastAsia="Times New Roman" w:hAnsi="Arial" w:cs="Arial"/>
          <w:vanish/>
          <w:color w:val="FF0000"/>
          <w:sz w:val="16"/>
          <w:szCs w:val="16"/>
          <w:lang w:eastAsia="en-GB"/>
        </w:rPr>
      </w:pPr>
      <w:r>
        <w:rPr>
          <w:rFonts w:ascii="Arial" w:eastAsia="Times New Roman" w:hAnsi="Arial" w:cs="Arial"/>
          <w:vanish/>
          <w:color w:val="FF0000"/>
          <w:sz w:val="16"/>
          <w:szCs w:val="16"/>
          <w:lang w:eastAsia="en-GB"/>
        </w:rPr>
        <w:t>S</w:t>
      </w:r>
      <w:r w:rsidR="00D63806" w:rsidRPr="00D63806">
        <w:rPr>
          <w:rFonts w:ascii="Arial" w:eastAsia="Times New Roman" w:hAnsi="Arial" w:cs="Arial"/>
          <w:vanish/>
          <w:color w:val="FF0000"/>
          <w:sz w:val="16"/>
          <w:szCs w:val="16"/>
          <w:lang w:eastAsia="en-GB"/>
        </w:rPr>
        <w:t>Top of Form</w:t>
      </w:r>
    </w:p>
    <w:p w14:paraId="01628F59" w14:textId="1B406350" w:rsidR="00963893" w:rsidRDefault="00963893" w:rsidP="00D63806">
      <w:pPr>
        <w:pBdr>
          <w:bottom w:val="single" w:sz="6" w:space="1" w:color="auto"/>
        </w:pBdr>
        <w:spacing w:after="0" w:line="240" w:lineRule="auto"/>
        <w:jc w:val="center"/>
        <w:rPr>
          <w:rFonts w:ascii="Arial" w:eastAsia="Times New Roman" w:hAnsi="Arial" w:cs="Arial"/>
          <w:vanish/>
          <w:color w:val="FF0000"/>
          <w:sz w:val="16"/>
          <w:szCs w:val="16"/>
          <w:lang w:eastAsia="en-GB"/>
        </w:rPr>
      </w:pPr>
    </w:p>
    <w:p w14:paraId="59180376" w14:textId="0949AD6C" w:rsidR="00963893" w:rsidRDefault="00963893" w:rsidP="00D63806">
      <w:pPr>
        <w:pBdr>
          <w:bottom w:val="single" w:sz="6" w:space="1" w:color="auto"/>
        </w:pBdr>
        <w:spacing w:after="0" w:line="240" w:lineRule="auto"/>
        <w:jc w:val="center"/>
        <w:rPr>
          <w:rFonts w:ascii="Arial" w:eastAsia="Times New Roman" w:hAnsi="Arial" w:cs="Arial"/>
          <w:vanish/>
          <w:color w:val="FF0000"/>
          <w:sz w:val="16"/>
          <w:szCs w:val="16"/>
          <w:lang w:eastAsia="en-GB"/>
        </w:rPr>
      </w:pPr>
    </w:p>
    <w:p w14:paraId="6A8EBCC2" w14:textId="00EC44FC" w:rsidR="00963893" w:rsidRDefault="00963893" w:rsidP="00D63806">
      <w:pPr>
        <w:pBdr>
          <w:bottom w:val="single" w:sz="6" w:space="1" w:color="auto"/>
        </w:pBdr>
        <w:spacing w:after="0" w:line="240" w:lineRule="auto"/>
        <w:jc w:val="center"/>
        <w:rPr>
          <w:rFonts w:ascii="Arial" w:eastAsia="Times New Roman" w:hAnsi="Arial" w:cs="Arial"/>
          <w:vanish/>
          <w:color w:val="FF0000"/>
          <w:sz w:val="16"/>
          <w:szCs w:val="16"/>
          <w:lang w:eastAsia="en-GB"/>
        </w:rPr>
      </w:pPr>
    </w:p>
    <w:p w14:paraId="031F173F" w14:textId="5ACB78FE" w:rsidR="00963893" w:rsidRDefault="00963893" w:rsidP="00D63806">
      <w:pPr>
        <w:pBdr>
          <w:bottom w:val="single" w:sz="6" w:space="1" w:color="auto"/>
        </w:pBdr>
        <w:spacing w:after="0" w:line="240" w:lineRule="auto"/>
        <w:jc w:val="center"/>
        <w:rPr>
          <w:rFonts w:ascii="Arial" w:eastAsia="Times New Roman" w:hAnsi="Arial" w:cs="Arial"/>
          <w:vanish/>
          <w:color w:val="FF0000"/>
          <w:sz w:val="16"/>
          <w:szCs w:val="16"/>
          <w:lang w:eastAsia="en-GB"/>
        </w:rPr>
      </w:pPr>
    </w:p>
    <w:p w14:paraId="4AED9AF3" w14:textId="185E325F" w:rsidR="00963893" w:rsidRDefault="00963893" w:rsidP="00D63806">
      <w:pPr>
        <w:pBdr>
          <w:bottom w:val="single" w:sz="6" w:space="1" w:color="auto"/>
        </w:pBdr>
        <w:spacing w:after="0" w:line="240" w:lineRule="auto"/>
        <w:jc w:val="center"/>
        <w:rPr>
          <w:rFonts w:ascii="Arial" w:eastAsia="Times New Roman" w:hAnsi="Arial" w:cs="Arial"/>
          <w:vanish/>
          <w:color w:val="FF0000"/>
          <w:sz w:val="16"/>
          <w:szCs w:val="16"/>
          <w:lang w:eastAsia="en-GB"/>
        </w:rPr>
      </w:pPr>
    </w:p>
    <w:p w14:paraId="70BF3509" w14:textId="726281E5" w:rsidR="00963893" w:rsidRDefault="00963893" w:rsidP="00D63806">
      <w:pPr>
        <w:pBdr>
          <w:bottom w:val="single" w:sz="6" w:space="1" w:color="auto"/>
        </w:pBdr>
        <w:spacing w:after="0" w:line="240" w:lineRule="auto"/>
        <w:jc w:val="center"/>
        <w:rPr>
          <w:rFonts w:ascii="Arial" w:eastAsia="Times New Roman" w:hAnsi="Arial" w:cs="Arial"/>
          <w:vanish/>
          <w:color w:val="FF0000"/>
          <w:sz w:val="16"/>
          <w:szCs w:val="16"/>
          <w:lang w:eastAsia="en-GB"/>
        </w:rPr>
      </w:pPr>
    </w:p>
    <w:p w14:paraId="481E101F" w14:textId="445D5EB0" w:rsidR="00963893" w:rsidRDefault="00963893" w:rsidP="00D63806">
      <w:pPr>
        <w:pBdr>
          <w:bottom w:val="single" w:sz="6" w:space="1" w:color="auto"/>
        </w:pBdr>
        <w:spacing w:after="0" w:line="240" w:lineRule="auto"/>
        <w:jc w:val="center"/>
        <w:rPr>
          <w:rFonts w:ascii="Arial" w:eastAsia="Times New Roman" w:hAnsi="Arial" w:cs="Arial"/>
          <w:vanish/>
          <w:color w:val="FF0000"/>
          <w:sz w:val="16"/>
          <w:szCs w:val="16"/>
          <w:lang w:eastAsia="en-GB"/>
        </w:rPr>
      </w:pPr>
    </w:p>
    <w:p w14:paraId="4D064F38" w14:textId="77777777" w:rsidR="00963893" w:rsidRPr="00D63806" w:rsidRDefault="00963893" w:rsidP="00D63806">
      <w:pPr>
        <w:pBdr>
          <w:bottom w:val="single" w:sz="6" w:space="1" w:color="auto"/>
        </w:pBdr>
        <w:spacing w:after="0" w:line="240" w:lineRule="auto"/>
        <w:jc w:val="center"/>
        <w:rPr>
          <w:rFonts w:ascii="Arial" w:eastAsia="Times New Roman" w:hAnsi="Arial" w:cs="Arial"/>
          <w:vanish/>
          <w:color w:val="FF0000"/>
          <w:sz w:val="16"/>
          <w:szCs w:val="16"/>
          <w:lang w:eastAsia="en-GB"/>
        </w:rPr>
      </w:pPr>
    </w:p>
    <w:p w14:paraId="15A49632" w14:textId="77777777" w:rsidR="00D63806" w:rsidRPr="00D63806" w:rsidRDefault="00D63806" w:rsidP="00D63806">
      <w:pPr>
        <w:spacing w:after="100" w:afterAutospacing="1" w:line="240" w:lineRule="auto"/>
        <w:outlineLvl w:val="2"/>
        <w:rPr>
          <w:rFonts w:ascii="Arial" w:eastAsia="Times New Roman" w:hAnsi="Arial" w:cs="Arial"/>
          <w:b/>
          <w:bCs/>
          <w:color w:val="FF0000"/>
          <w:sz w:val="27"/>
          <w:szCs w:val="27"/>
          <w:lang w:eastAsia="en-GB"/>
        </w:rPr>
      </w:pPr>
      <w:r w:rsidRPr="00D63806">
        <w:rPr>
          <w:rFonts w:ascii="Arial" w:eastAsia="Times New Roman" w:hAnsi="Arial" w:cs="Arial"/>
          <w:b/>
          <w:bCs/>
          <w:color w:val="FF0000"/>
          <w:sz w:val="27"/>
          <w:szCs w:val="27"/>
          <w:lang w:eastAsia="en-GB"/>
        </w:rPr>
        <w:t>Public attitudes, cultural perspectives and engagement</w:t>
      </w:r>
    </w:p>
    <w:p w14:paraId="7B9B3583" w14:textId="77777777" w:rsidR="00AD4B6C" w:rsidRDefault="06835D6C" w:rsidP="06835D6C">
      <w:pPr>
        <w:shd w:val="clear" w:color="auto" w:fill="FFFFFF" w:themeFill="background1"/>
        <w:spacing w:before="150" w:after="150" w:line="240" w:lineRule="auto"/>
        <w:rPr>
          <w:rFonts w:ascii="Times New Roman" w:eastAsia="Times New Roman" w:hAnsi="Times New Roman" w:cs="Times New Roman"/>
          <w:color w:val="FF0000"/>
          <w:sz w:val="24"/>
          <w:szCs w:val="24"/>
          <w:lang w:eastAsia="en-GB"/>
        </w:rPr>
      </w:pPr>
      <w:r w:rsidRPr="06835D6C">
        <w:rPr>
          <w:rFonts w:ascii="Times New Roman" w:eastAsia="Times New Roman" w:hAnsi="Times New Roman" w:cs="Times New Roman"/>
          <w:color w:val="FF0000"/>
          <w:sz w:val="24"/>
          <w:szCs w:val="24"/>
          <w:lang w:eastAsia="en-GB"/>
        </w:rPr>
        <w:t>In this section, we are particularly interested in reflections upon the following questions:</w:t>
      </w:r>
      <w:r w:rsidR="00D63806">
        <w:br/>
      </w:r>
      <w:r w:rsidR="00D63806">
        <w:br/>
      </w:r>
      <w:r w:rsidRPr="06835D6C">
        <w:rPr>
          <w:rFonts w:ascii="Times New Roman" w:eastAsia="Times New Roman" w:hAnsi="Times New Roman" w:cs="Times New Roman"/>
          <w:color w:val="FF0000"/>
          <w:sz w:val="24"/>
          <w:szCs w:val="24"/>
          <w:lang w:eastAsia="en-GB"/>
        </w:rPr>
        <w:t>To what degree are public attitudes to grief, bereavement, support and help-seeking a barrier to effective interventions for people affected by bereavement?</w:t>
      </w:r>
    </w:p>
    <w:p w14:paraId="555E2C66" w14:textId="71D46107" w:rsidR="00C843CA" w:rsidRDefault="00D63806" w:rsidP="06835D6C">
      <w:pPr>
        <w:shd w:val="clear" w:color="auto" w:fill="FFFFFF" w:themeFill="background1"/>
        <w:spacing w:before="150" w:after="150" w:line="240" w:lineRule="auto"/>
        <w:rPr>
          <w:rFonts w:ascii="Arial" w:eastAsia="Times New Roman" w:hAnsi="Arial" w:cs="Arial"/>
          <w:color w:val="333333"/>
          <w:sz w:val="21"/>
          <w:szCs w:val="21"/>
          <w:lang w:eastAsia="en-GB"/>
        </w:rPr>
      </w:pPr>
      <w:r>
        <w:br/>
      </w:r>
      <w:r w:rsidR="06835D6C" w:rsidRPr="06835D6C">
        <w:rPr>
          <w:rFonts w:eastAsia="Times New Roman"/>
          <w:color w:val="333333"/>
          <w:lang w:eastAsia="en-GB"/>
        </w:rPr>
        <w:t>In this section, we focus our answer on public attitudes to grief and bereavement, and how these affect the informal bereavement support people receive from their friends, families, neighbours, colleagues, school community and other communities.</w:t>
      </w:r>
      <w:r w:rsidR="06835D6C" w:rsidRPr="06835D6C">
        <w:rPr>
          <w:rFonts w:ascii="Arial" w:eastAsia="Times New Roman" w:hAnsi="Arial" w:cs="Arial"/>
          <w:color w:val="333333"/>
          <w:sz w:val="21"/>
          <w:szCs w:val="21"/>
          <w:lang w:eastAsia="en-GB"/>
        </w:rPr>
        <w:t xml:space="preserve"> </w:t>
      </w:r>
    </w:p>
    <w:p w14:paraId="29D8B97E" w14:textId="77777777" w:rsidR="00DF66B7" w:rsidRDefault="00DF66B7" w:rsidP="00DF66B7">
      <w:pPr>
        <w:rPr>
          <w:rStyle w:val="eop"/>
          <w:rFonts w:cs="Segoe UI"/>
        </w:rPr>
      </w:pPr>
      <w:r>
        <w:rPr>
          <w:rStyle w:val="eop"/>
          <w:rFonts w:cs="Segoe UI"/>
        </w:rPr>
        <w:t xml:space="preserve">When someone is bereaved they might want to access different kinds of support at different times and to meet different needs.  </w:t>
      </w:r>
    </w:p>
    <w:p w14:paraId="6640E86B" w14:textId="77777777" w:rsidR="00DF66B7" w:rsidRPr="00B61504" w:rsidRDefault="00DF66B7" w:rsidP="00DF66B7">
      <w:pPr>
        <w:rPr>
          <w:lang w:val="en-US"/>
        </w:rPr>
      </w:pPr>
      <w:r w:rsidRPr="00B61504">
        <w:rPr>
          <w:lang w:val="en-US"/>
        </w:rPr>
        <w:t>Informal social networks have an essential role to play in supporting people who are bereaved.  Research from Ireland and Australia shows that the vast majority of bereaved people turn to family (94% Australia and 86% Ireland) and friends (88% Australia and 80% Ireland) for support, and that these are the people most likely to be present at/</w:t>
      </w:r>
      <w:r>
        <w:rPr>
          <w:lang w:val="en-US"/>
        </w:rPr>
        <w:t xml:space="preserve"> </w:t>
      </w:r>
      <w:r w:rsidRPr="00B61504">
        <w:rPr>
          <w:lang w:val="en-US"/>
        </w:rPr>
        <w:t>close to the time of a death</w:t>
      </w:r>
      <w:r>
        <w:rPr>
          <w:rStyle w:val="EndnoteReference"/>
          <w:lang w:val="en-US"/>
        </w:rPr>
        <w:endnoteReference w:id="1"/>
      </w:r>
      <w:r w:rsidRPr="00B61504">
        <w:rPr>
          <w:lang w:val="en-US"/>
        </w:rPr>
        <w:t>.</w:t>
      </w:r>
      <w:r>
        <w:rPr>
          <w:lang w:val="en-US"/>
        </w:rPr>
        <w:t xml:space="preserve">  </w:t>
      </w:r>
      <w:r w:rsidRPr="00B61504">
        <w:rPr>
          <w:lang w:val="en-US"/>
        </w:rPr>
        <w:t>.  This suggests that though formal bereavement services have an important role to play, this role should be seen as complementary to the informal support offered by wider society.</w:t>
      </w:r>
    </w:p>
    <w:p w14:paraId="60CEF306" w14:textId="18DA3659" w:rsidR="00A234C9" w:rsidRPr="00714854" w:rsidRDefault="00A234C9" w:rsidP="00A234C9">
      <w:pPr>
        <w:shd w:val="clear" w:color="auto" w:fill="FFFFFF"/>
        <w:spacing w:before="150" w:after="150" w:line="240" w:lineRule="auto"/>
        <w:rPr>
          <w:rFonts w:eastAsia="Times New Roman" w:cstheme="minorHAnsi"/>
          <w:color w:val="333333"/>
          <w:lang w:eastAsia="en-GB"/>
        </w:rPr>
      </w:pPr>
      <w:r w:rsidRPr="00714854">
        <w:rPr>
          <w:rFonts w:eastAsia="Times New Roman" w:cstheme="minorHAnsi"/>
          <w:color w:val="333333"/>
          <w:lang w:eastAsia="en-GB"/>
        </w:rPr>
        <w:t>People usually want to do the right thing when someone they know is affected by bereavement.</w:t>
      </w:r>
    </w:p>
    <w:p w14:paraId="672CAC6A" w14:textId="77777777" w:rsidR="00F67A31" w:rsidRPr="00714854" w:rsidRDefault="00A234C9" w:rsidP="00A234C9">
      <w:pPr>
        <w:shd w:val="clear" w:color="auto" w:fill="FFFFFF"/>
        <w:spacing w:before="150" w:after="150" w:line="240" w:lineRule="auto"/>
        <w:rPr>
          <w:rFonts w:eastAsia="Times New Roman" w:cstheme="minorHAnsi"/>
          <w:color w:val="333333"/>
          <w:lang w:eastAsia="en-GB"/>
        </w:rPr>
      </w:pPr>
      <w:r w:rsidRPr="00714854">
        <w:rPr>
          <w:rFonts w:eastAsia="Times New Roman" w:cstheme="minorHAnsi"/>
          <w:color w:val="333333"/>
          <w:lang w:eastAsia="en-GB"/>
        </w:rPr>
        <w:t xml:space="preserve">But </w:t>
      </w:r>
      <w:r w:rsidR="00F67A31" w:rsidRPr="00714854">
        <w:rPr>
          <w:rFonts w:eastAsia="Times New Roman" w:cstheme="minorHAnsi"/>
          <w:color w:val="333333"/>
          <w:lang w:eastAsia="en-GB"/>
        </w:rPr>
        <w:t xml:space="preserve">often </w:t>
      </w:r>
      <w:r w:rsidRPr="00714854">
        <w:rPr>
          <w:rFonts w:eastAsia="Times New Roman" w:cstheme="minorHAnsi"/>
          <w:color w:val="333333"/>
          <w:lang w:eastAsia="en-GB"/>
        </w:rPr>
        <w:t>other things get in the way</w:t>
      </w:r>
      <w:r w:rsidR="00F67A31" w:rsidRPr="00714854">
        <w:rPr>
          <w:rFonts w:eastAsia="Times New Roman" w:cstheme="minorHAnsi"/>
          <w:color w:val="333333"/>
          <w:lang w:eastAsia="en-GB"/>
        </w:rPr>
        <w:t>, for example:</w:t>
      </w:r>
    </w:p>
    <w:p w14:paraId="7B83C82B" w14:textId="3F3FE140" w:rsidR="00F67A31" w:rsidRPr="00714854" w:rsidRDefault="00F67A31" w:rsidP="009970BE">
      <w:pPr>
        <w:pStyle w:val="ListParagraph"/>
        <w:numPr>
          <w:ilvl w:val="0"/>
          <w:numId w:val="11"/>
        </w:numPr>
        <w:shd w:val="clear" w:color="auto" w:fill="FFFFFF"/>
        <w:spacing w:before="150" w:after="150" w:line="240" w:lineRule="auto"/>
        <w:rPr>
          <w:rFonts w:asciiTheme="minorHAnsi" w:eastAsia="Times New Roman" w:hAnsiTheme="minorHAnsi" w:cstheme="minorHAnsi"/>
          <w:color w:val="333333"/>
          <w:sz w:val="22"/>
          <w:lang w:eastAsia="en-GB"/>
        </w:rPr>
      </w:pPr>
      <w:r w:rsidRPr="00714854">
        <w:rPr>
          <w:rFonts w:asciiTheme="minorHAnsi" w:eastAsia="Times New Roman" w:hAnsiTheme="minorHAnsi" w:cstheme="minorHAnsi"/>
          <w:color w:val="333333"/>
          <w:sz w:val="22"/>
          <w:lang w:eastAsia="en-GB"/>
        </w:rPr>
        <w:t>K</w:t>
      </w:r>
      <w:r w:rsidR="00A234C9" w:rsidRPr="00714854">
        <w:rPr>
          <w:rFonts w:asciiTheme="minorHAnsi" w:eastAsia="Times New Roman" w:hAnsiTheme="minorHAnsi" w:cstheme="minorHAnsi"/>
          <w:color w:val="333333"/>
          <w:sz w:val="22"/>
          <w:lang w:eastAsia="en-GB"/>
        </w:rPr>
        <w:t>nowledge</w:t>
      </w:r>
      <w:r w:rsidRPr="00714854">
        <w:rPr>
          <w:rFonts w:asciiTheme="minorHAnsi" w:eastAsia="Times New Roman" w:hAnsiTheme="minorHAnsi" w:cstheme="minorHAnsi"/>
          <w:color w:val="333333"/>
          <w:sz w:val="22"/>
          <w:lang w:eastAsia="en-GB"/>
        </w:rPr>
        <w:t xml:space="preserve"> – some people don’t know what to say or do around someone who is bereaved and so opt to do nothing.</w:t>
      </w:r>
    </w:p>
    <w:p w14:paraId="52D08308" w14:textId="5EEA018D" w:rsidR="00F67A31" w:rsidRPr="00714854" w:rsidRDefault="00F67A31" w:rsidP="00F67A31">
      <w:pPr>
        <w:pStyle w:val="ListParagraph"/>
        <w:numPr>
          <w:ilvl w:val="0"/>
          <w:numId w:val="10"/>
        </w:numPr>
        <w:shd w:val="clear" w:color="auto" w:fill="FFFFFF"/>
        <w:spacing w:before="150" w:after="150" w:line="240" w:lineRule="auto"/>
        <w:rPr>
          <w:rFonts w:asciiTheme="minorHAnsi" w:eastAsia="Times New Roman" w:hAnsiTheme="minorHAnsi" w:cstheme="minorHAnsi"/>
          <w:color w:val="333333"/>
          <w:sz w:val="22"/>
          <w:lang w:eastAsia="en-GB"/>
        </w:rPr>
      </w:pPr>
      <w:r w:rsidRPr="00714854">
        <w:rPr>
          <w:rFonts w:asciiTheme="minorHAnsi" w:eastAsia="Times New Roman" w:hAnsiTheme="minorHAnsi" w:cstheme="minorHAnsi"/>
          <w:color w:val="333333"/>
          <w:sz w:val="22"/>
          <w:lang w:eastAsia="en-GB"/>
        </w:rPr>
        <w:t>Time – people can feel that they are too busy to offer support to someone.</w:t>
      </w:r>
    </w:p>
    <w:p w14:paraId="6EA7ADCD" w14:textId="146524D2" w:rsidR="00F67A31" w:rsidRPr="00714854" w:rsidRDefault="00F67A31" w:rsidP="00F67A31">
      <w:pPr>
        <w:pStyle w:val="ListParagraph"/>
        <w:numPr>
          <w:ilvl w:val="0"/>
          <w:numId w:val="10"/>
        </w:numPr>
        <w:shd w:val="clear" w:color="auto" w:fill="FFFFFF"/>
        <w:spacing w:before="150" w:after="150" w:line="240" w:lineRule="auto"/>
        <w:rPr>
          <w:rFonts w:asciiTheme="minorHAnsi" w:eastAsia="Times New Roman" w:hAnsiTheme="minorHAnsi" w:cstheme="minorHAnsi"/>
          <w:color w:val="333333"/>
          <w:sz w:val="22"/>
          <w:lang w:eastAsia="en-GB"/>
        </w:rPr>
      </w:pPr>
      <w:r w:rsidRPr="00714854">
        <w:rPr>
          <w:rFonts w:asciiTheme="minorHAnsi" w:eastAsia="Times New Roman" w:hAnsiTheme="minorHAnsi" w:cstheme="minorHAnsi"/>
          <w:color w:val="333333"/>
          <w:sz w:val="22"/>
          <w:lang w:eastAsia="en-GB"/>
        </w:rPr>
        <w:t>Experience – many people haven’t yet experienced bereavement themselves, or had positive role models in offering bereavement support.</w:t>
      </w:r>
    </w:p>
    <w:p w14:paraId="07423F2B" w14:textId="706AA3A5" w:rsidR="00320250" w:rsidRPr="00714854" w:rsidRDefault="00320250" w:rsidP="00F67A31">
      <w:pPr>
        <w:pStyle w:val="ListParagraph"/>
        <w:numPr>
          <w:ilvl w:val="0"/>
          <w:numId w:val="10"/>
        </w:numPr>
        <w:shd w:val="clear" w:color="auto" w:fill="FFFFFF"/>
        <w:spacing w:before="150" w:after="150" w:line="240" w:lineRule="auto"/>
        <w:rPr>
          <w:rFonts w:asciiTheme="minorHAnsi" w:eastAsia="Times New Roman" w:hAnsiTheme="minorHAnsi" w:cstheme="minorHAnsi"/>
          <w:color w:val="333333"/>
          <w:sz w:val="22"/>
          <w:lang w:eastAsia="en-GB"/>
        </w:rPr>
      </w:pPr>
      <w:r w:rsidRPr="00714854">
        <w:rPr>
          <w:rFonts w:asciiTheme="minorHAnsi" w:eastAsia="Times New Roman" w:hAnsiTheme="minorHAnsi" w:cstheme="minorHAnsi"/>
          <w:color w:val="333333"/>
          <w:sz w:val="22"/>
          <w:lang w:eastAsia="en-GB"/>
        </w:rPr>
        <w:t>Confidence – people can worry that they will say or do the wrong thing and ‘make things worse’</w:t>
      </w:r>
    </w:p>
    <w:p w14:paraId="0B975EA2" w14:textId="4614D532" w:rsidR="000161B9" w:rsidRPr="00714854" w:rsidRDefault="00F67A31" w:rsidP="00F67A31">
      <w:pPr>
        <w:pStyle w:val="ListParagraph"/>
        <w:numPr>
          <w:ilvl w:val="0"/>
          <w:numId w:val="10"/>
        </w:numPr>
        <w:shd w:val="clear" w:color="auto" w:fill="FFFFFF"/>
        <w:spacing w:before="150" w:after="150" w:line="240" w:lineRule="auto"/>
        <w:rPr>
          <w:rFonts w:asciiTheme="minorHAnsi" w:eastAsia="Times New Roman" w:hAnsiTheme="minorHAnsi" w:cstheme="minorHAnsi"/>
          <w:color w:val="333333"/>
          <w:sz w:val="22"/>
          <w:lang w:eastAsia="en-GB"/>
        </w:rPr>
      </w:pPr>
      <w:r w:rsidRPr="00714854">
        <w:rPr>
          <w:rFonts w:asciiTheme="minorHAnsi" w:eastAsia="Times New Roman" w:hAnsiTheme="minorHAnsi" w:cstheme="minorHAnsi"/>
          <w:color w:val="333333"/>
          <w:sz w:val="22"/>
          <w:lang w:eastAsia="en-GB"/>
        </w:rPr>
        <w:t xml:space="preserve">Structures – </w:t>
      </w:r>
      <w:r w:rsidR="000161B9" w:rsidRPr="00714854">
        <w:rPr>
          <w:rFonts w:asciiTheme="minorHAnsi" w:eastAsia="Times New Roman" w:hAnsiTheme="minorHAnsi" w:cstheme="minorHAnsi"/>
          <w:color w:val="333333"/>
          <w:sz w:val="22"/>
          <w:lang w:eastAsia="en-GB"/>
        </w:rPr>
        <w:t xml:space="preserve">some of the structures of modern life can make it harder for people to offer support.  For example, some workplaces have rules that make it difficult for people to offer a colleague a cup of tea or take time out to chat; many people don’t know their neighbours; often families are scattered across large distances </w:t>
      </w:r>
      <w:r w:rsidR="00320250" w:rsidRPr="00714854">
        <w:rPr>
          <w:rFonts w:asciiTheme="minorHAnsi" w:eastAsia="Times New Roman" w:hAnsiTheme="minorHAnsi" w:cstheme="minorHAnsi"/>
          <w:color w:val="333333"/>
          <w:sz w:val="22"/>
          <w:lang w:eastAsia="en-GB"/>
        </w:rPr>
        <w:t>that make it hard to get together to offer regular informal support.</w:t>
      </w:r>
      <w:r w:rsidRPr="00714854">
        <w:rPr>
          <w:rFonts w:asciiTheme="minorHAnsi" w:eastAsia="Times New Roman" w:hAnsiTheme="minorHAnsi" w:cstheme="minorHAnsi"/>
          <w:color w:val="333333"/>
          <w:sz w:val="22"/>
          <w:lang w:eastAsia="en-GB"/>
        </w:rPr>
        <w:t xml:space="preserve"> </w:t>
      </w:r>
    </w:p>
    <w:p w14:paraId="2843BA81" w14:textId="33D4354D" w:rsidR="00320250" w:rsidRPr="00714854" w:rsidRDefault="00320250" w:rsidP="00DF66B7">
      <w:pPr>
        <w:pStyle w:val="ListParagraph"/>
        <w:numPr>
          <w:ilvl w:val="0"/>
          <w:numId w:val="10"/>
        </w:numPr>
        <w:rPr>
          <w:rFonts w:asciiTheme="minorHAnsi" w:hAnsiTheme="minorHAnsi" w:cstheme="minorHAnsi"/>
          <w:sz w:val="22"/>
        </w:rPr>
      </w:pPr>
      <w:r w:rsidRPr="00714854">
        <w:rPr>
          <w:rFonts w:asciiTheme="minorHAnsi" w:eastAsia="Times New Roman" w:hAnsiTheme="minorHAnsi" w:cstheme="minorHAnsi"/>
          <w:color w:val="333333"/>
          <w:sz w:val="22"/>
          <w:lang w:eastAsia="en-GB"/>
        </w:rPr>
        <w:t>Culture</w:t>
      </w:r>
      <w:r w:rsidR="009970BE" w:rsidRPr="00714854">
        <w:rPr>
          <w:rFonts w:asciiTheme="minorHAnsi" w:eastAsia="Times New Roman" w:hAnsiTheme="minorHAnsi" w:cstheme="minorHAnsi"/>
          <w:color w:val="333333"/>
          <w:sz w:val="22"/>
          <w:lang w:eastAsia="en-GB"/>
        </w:rPr>
        <w:t xml:space="preserve"> and conventions</w:t>
      </w:r>
      <w:r w:rsidRPr="00714854">
        <w:rPr>
          <w:rFonts w:asciiTheme="minorHAnsi" w:eastAsia="Times New Roman" w:hAnsiTheme="minorHAnsi" w:cstheme="minorHAnsi"/>
          <w:color w:val="333333"/>
          <w:sz w:val="22"/>
          <w:lang w:eastAsia="en-GB"/>
        </w:rPr>
        <w:t xml:space="preserve"> </w:t>
      </w:r>
      <w:r w:rsidR="009970BE" w:rsidRPr="00714854">
        <w:rPr>
          <w:rFonts w:asciiTheme="minorHAnsi" w:eastAsia="Times New Roman" w:hAnsiTheme="minorHAnsi" w:cstheme="minorHAnsi"/>
          <w:color w:val="333333"/>
          <w:sz w:val="22"/>
          <w:lang w:eastAsia="en-GB"/>
        </w:rPr>
        <w:t>–</w:t>
      </w:r>
      <w:r w:rsidRPr="00714854">
        <w:rPr>
          <w:rFonts w:asciiTheme="minorHAnsi" w:eastAsia="Times New Roman" w:hAnsiTheme="minorHAnsi" w:cstheme="minorHAnsi"/>
          <w:color w:val="333333"/>
          <w:sz w:val="22"/>
          <w:lang w:eastAsia="en-GB"/>
        </w:rPr>
        <w:t xml:space="preserve"> </w:t>
      </w:r>
      <w:r w:rsidR="009970BE" w:rsidRPr="00714854">
        <w:rPr>
          <w:rFonts w:asciiTheme="minorHAnsi" w:eastAsia="Times New Roman" w:hAnsiTheme="minorHAnsi" w:cstheme="minorHAnsi"/>
          <w:color w:val="333333"/>
          <w:sz w:val="22"/>
          <w:lang w:eastAsia="en-GB"/>
        </w:rPr>
        <w:t>for example people may not want to intrude or interfere, and err on the side of doing nothing.</w:t>
      </w:r>
      <w:r w:rsidR="00DF66B7" w:rsidRPr="00714854">
        <w:rPr>
          <w:rFonts w:asciiTheme="minorHAnsi" w:eastAsia="Times New Roman" w:hAnsiTheme="minorHAnsi" w:cstheme="minorHAnsi"/>
          <w:color w:val="333333"/>
          <w:sz w:val="22"/>
          <w:lang w:eastAsia="en-GB"/>
        </w:rPr>
        <w:t xml:space="preserve"> </w:t>
      </w:r>
      <w:r w:rsidR="00DF66B7" w:rsidRPr="00714854">
        <w:rPr>
          <w:rFonts w:asciiTheme="minorHAnsi" w:hAnsiTheme="minorHAnsi" w:cstheme="minorHAnsi"/>
          <w:sz w:val="22"/>
        </w:rPr>
        <w:t xml:space="preserve">.  Religious and/ or community-based support networks and rituals are non-existent for many people. Many find that hearing someone talk about their grief and about the deceased can cause them discomfort and embarrassment. </w:t>
      </w:r>
    </w:p>
    <w:p w14:paraId="6071EB53" w14:textId="77777777" w:rsidR="002A1B05" w:rsidRDefault="00D63806" w:rsidP="00D63806">
      <w:pPr>
        <w:spacing w:after="100" w:afterAutospacing="1" w:line="240" w:lineRule="auto"/>
        <w:rPr>
          <w:rFonts w:ascii="Times New Roman" w:eastAsia="Times New Roman" w:hAnsi="Times New Roman" w:cs="Times New Roman"/>
          <w:color w:val="FF0000"/>
          <w:sz w:val="24"/>
          <w:szCs w:val="24"/>
          <w:lang w:eastAsia="en-GB"/>
        </w:rPr>
      </w:pPr>
      <w:r w:rsidRPr="00D63806">
        <w:rPr>
          <w:rFonts w:ascii="Times New Roman" w:eastAsia="Times New Roman" w:hAnsi="Times New Roman" w:cs="Times New Roman"/>
          <w:color w:val="FF0000"/>
          <w:sz w:val="24"/>
          <w:szCs w:val="24"/>
          <w:lang w:eastAsia="en-GB"/>
        </w:rPr>
        <w:lastRenderedPageBreak/>
        <w:br/>
        <w:t>What could help to improve public attitudes to bereavement and the support needs of people who have been bereaved?</w:t>
      </w:r>
    </w:p>
    <w:p w14:paraId="5BD7F89E" w14:textId="5DC9E268" w:rsidR="002A1B05" w:rsidRPr="00714854" w:rsidRDefault="002A1B05" w:rsidP="00D63806">
      <w:pPr>
        <w:spacing w:after="100" w:afterAutospacing="1" w:line="240" w:lineRule="auto"/>
        <w:rPr>
          <w:rFonts w:eastAsia="Times New Roman" w:cstheme="minorHAnsi"/>
          <w:lang w:eastAsia="en-GB"/>
        </w:rPr>
      </w:pPr>
      <w:r w:rsidRPr="00714854">
        <w:rPr>
          <w:rFonts w:eastAsia="Times New Roman" w:cstheme="minorHAnsi"/>
          <w:lang w:eastAsia="en-GB"/>
        </w:rPr>
        <w:t xml:space="preserve">Bereavement needs to be recognised as an inevitable part of life - something that everyone goes through and everyone can provide help with.  In addition, people need to have the knowledge, skills, confidence and opportunities to offer bereavement support.  </w:t>
      </w:r>
    </w:p>
    <w:p w14:paraId="414887F8" w14:textId="5EE9E6A5" w:rsidR="002A1B05" w:rsidRPr="00714854" w:rsidRDefault="002A1B05" w:rsidP="00D63806">
      <w:pPr>
        <w:spacing w:after="100" w:afterAutospacing="1" w:line="240" w:lineRule="auto"/>
        <w:rPr>
          <w:rFonts w:eastAsia="Times New Roman" w:cstheme="minorHAnsi"/>
          <w:lang w:eastAsia="en-GB"/>
        </w:rPr>
      </w:pPr>
      <w:r w:rsidRPr="00714854">
        <w:rPr>
          <w:rFonts w:eastAsia="Times New Roman" w:cstheme="minorHAnsi"/>
          <w:lang w:eastAsia="en-GB"/>
        </w:rPr>
        <w:t>In Scotland, Good Life, Good Death Good Grief, has done various work which aims to positively influence public attitudes, knowledge, skills and opportunities in relation to bereavement, including:</w:t>
      </w:r>
    </w:p>
    <w:p w14:paraId="79C359F5" w14:textId="266CDB49" w:rsidR="00B36C5E" w:rsidRPr="00714854" w:rsidRDefault="06835D6C" w:rsidP="06835D6C">
      <w:pPr>
        <w:pStyle w:val="ListParagraph"/>
        <w:numPr>
          <w:ilvl w:val="0"/>
          <w:numId w:val="14"/>
        </w:numPr>
        <w:spacing w:after="100" w:afterAutospacing="1" w:line="240" w:lineRule="auto"/>
        <w:rPr>
          <w:rFonts w:asciiTheme="minorHAnsi" w:eastAsia="Times New Roman" w:hAnsiTheme="minorHAnsi"/>
          <w:sz w:val="22"/>
          <w:lang w:eastAsia="en-GB"/>
        </w:rPr>
      </w:pPr>
      <w:r w:rsidRPr="06835D6C">
        <w:rPr>
          <w:rFonts w:asciiTheme="minorHAnsi" w:eastAsia="Times New Roman" w:hAnsiTheme="minorHAnsi"/>
          <w:sz w:val="22"/>
          <w:lang w:eastAsia="en-GB"/>
        </w:rPr>
        <w:t>Development of the End of Life Aid Skills for Everyone (EASE), a public education course designed to enable people to be more comfortable and confident supporting family and community members with issues they face during dying, death and bereavement. It is delivered free of charge by volunteer EASE Facilitators, and takes approximately 8-12 hours to complete over a period of four weeks.</w:t>
      </w:r>
      <w:r w:rsidR="003F1B7D">
        <w:rPr>
          <w:rFonts w:asciiTheme="minorHAnsi" w:eastAsia="Times New Roman" w:hAnsiTheme="minorHAnsi"/>
          <w:sz w:val="22"/>
          <w:lang w:eastAsia="en-GB"/>
        </w:rPr>
        <w:t xml:space="preserve">  More information: </w:t>
      </w:r>
      <w:r w:rsidR="003F1B7D" w:rsidRPr="003F1B7D">
        <w:rPr>
          <w:rFonts w:asciiTheme="minorHAnsi" w:eastAsia="Times New Roman" w:hAnsiTheme="minorHAnsi"/>
          <w:sz w:val="22"/>
          <w:lang w:eastAsia="en-GB"/>
        </w:rPr>
        <w:t>https://www.goodlifedeathgrief.org.uk/content/ease/</w:t>
      </w:r>
    </w:p>
    <w:p w14:paraId="5E9FCCF3" w14:textId="4037C17C" w:rsidR="00F102EF" w:rsidRPr="00714854" w:rsidRDefault="00B36C5E" w:rsidP="00714854">
      <w:pPr>
        <w:pStyle w:val="ListParagraph"/>
        <w:numPr>
          <w:ilvl w:val="0"/>
          <w:numId w:val="14"/>
        </w:numPr>
        <w:spacing w:after="100" w:afterAutospacing="1" w:line="240" w:lineRule="auto"/>
        <w:rPr>
          <w:rFonts w:asciiTheme="minorHAnsi" w:eastAsia="Times New Roman" w:hAnsiTheme="minorHAnsi" w:cstheme="minorHAnsi"/>
          <w:sz w:val="22"/>
          <w:lang w:eastAsia="en-GB"/>
        </w:rPr>
      </w:pPr>
      <w:r w:rsidRPr="00714854">
        <w:rPr>
          <w:rFonts w:asciiTheme="minorHAnsi" w:eastAsia="Times New Roman" w:hAnsiTheme="minorHAnsi" w:cstheme="minorHAnsi"/>
          <w:sz w:val="22"/>
          <w:lang w:eastAsia="en-GB"/>
        </w:rPr>
        <w:t>Running the annual To Absent Friends festival</w:t>
      </w:r>
      <w:r w:rsidR="00F102EF" w:rsidRPr="00714854">
        <w:rPr>
          <w:rFonts w:asciiTheme="minorHAnsi" w:eastAsia="Times New Roman" w:hAnsiTheme="minorHAnsi" w:cstheme="minorHAnsi"/>
          <w:sz w:val="22"/>
          <w:lang w:eastAsia="en-GB"/>
        </w:rPr>
        <w:t xml:space="preserve"> which encourages and supports communities to connect and provide informal support around bereavement, and publicly demonstrates that openness about death can be positive.</w:t>
      </w:r>
      <w:r w:rsidR="003F1B7D">
        <w:rPr>
          <w:rFonts w:asciiTheme="minorHAnsi" w:eastAsia="Times New Roman" w:hAnsiTheme="minorHAnsi" w:cstheme="minorHAnsi"/>
          <w:sz w:val="22"/>
          <w:lang w:eastAsia="en-GB"/>
        </w:rPr>
        <w:t xml:space="preserve">  More information: </w:t>
      </w:r>
      <w:r w:rsidR="003F1B7D" w:rsidRPr="003F1B7D">
        <w:rPr>
          <w:rFonts w:asciiTheme="minorHAnsi" w:eastAsia="Times New Roman" w:hAnsiTheme="minorHAnsi" w:cstheme="minorHAnsi"/>
          <w:sz w:val="22"/>
          <w:lang w:eastAsia="en-GB"/>
        </w:rPr>
        <w:t>https://www.toabsentfriends.org.uk/</w:t>
      </w:r>
    </w:p>
    <w:p w14:paraId="0BCAECF9" w14:textId="2D49C5E4" w:rsidR="00F102EF" w:rsidRPr="00714854" w:rsidRDefault="00F102EF" w:rsidP="00714854">
      <w:pPr>
        <w:pStyle w:val="ListParagraph"/>
        <w:numPr>
          <w:ilvl w:val="0"/>
          <w:numId w:val="14"/>
        </w:numPr>
        <w:spacing w:after="100" w:afterAutospacing="1" w:line="240" w:lineRule="auto"/>
        <w:rPr>
          <w:rFonts w:asciiTheme="minorHAnsi" w:eastAsia="Times New Roman" w:hAnsiTheme="minorHAnsi" w:cstheme="minorHAnsi"/>
          <w:sz w:val="22"/>
          <w:lang w:eastAsia="en-GB"/>
        </w:rPr>
      </w:pPr>
      <w:r w:rsidRPr="00714854">
        <w:rPr>
          <w:rFonts w:asciiTheme="minorHAnsi" w:eastAsia="Times New Roman" w:hAnsiTheme="minorHAnsi" w:cstheme="minorHAnsi"/>
          <w:sz w:val="22"/>
          <w:lang w:eastAsia="en-GB"/>
        </w:rPr>
        <w:t>Running annual Demystifying Death Weeks to provide opportunities for people to gain knowledge</w:t>
      </w:r>
      <w:r w:rsidR="00735F1F" w:rsidRPr="00714854">
        <w:rPr>
          <w:rFonts w:asciiTheme="minorHAnsi" w:eastAsia="Times New Roman" w:hAnsiTheme="minorHAnsi" w:cstheme="minorHAnsi"/>
          <w:sz w:val="22"/>
          <w:lang w:eastAsia="en-GB"/>
        </w:rPr>
        <w:t>, skills and have opportunities to plan and support each other through death, dying, loss and care.</w:t>
      </w:r>
      <w:r w:rsidR="003F1B7D">
        <w:rPr>
          <w:rFonts w:asciiTheme="minorHAnsi" w:eastAsia="Times New Roman" w:hAnsiTheme="minorHAnsi" w:cstheme="minorHAnsi"/>
          <w:sz w:val="22"/>
          <w:lang w:eastAsia="en-GB"/>
        </w:rPr>
        <w:t xml:space="preserve"> More information: </w:t>
      </w:r>
      <w:r w:rsidR="003F1B7D" w:rsidRPr="003F1B7D">
        <w:rPr>
          <w:rFonts w:asciiTheme="minorHAnsi" w:eastAsia="Times New Roman" w:hAnsiTheme="minorHAnsi" w:cstheme="minorHAnsi"/>
          <w:sz w:val="22"/>
          <w:lang w:eastAsia="en-GB"/>
        </w:rPr>
        <w:t>https://www.goodlifedeathgrief.org.uk/content/demystifying_death_week/</w:t>
      </w:r>
    </w:p>
    <w:p w14:paraId="54BEF65B" w14:textId="33EAFBC8" w:rsidR="00735F1F" w:rsidRPr="00714854" w:rsidRDefault="00735F1F" w:rsidP="00714854">
      <w:pPr>
        <w:pStyle w:val="ListParagraph"/>
        <w:numPr>
          <w:ilvl w:val="0"/>
          <w:numId w:val="14"/>
        </w:numPr>
        <w:spacing w:after="100" w:afterAutospacing="1" w:line="240" w:lineRule="auto"/>
        <w:rPr>
          <w:rFonts w:asciiTheme="minorHAnsi" w:eastAsia="Times New Roman" w:hAnsiTheme="minorHAnsi" w:cstheme="minorHAnsi"/>
          <w:sz w:val="22"/>
          <w:lang w:eastAsia="en-GB"/>
        </w:rPr>
      </w:pPr>
      <w:r w:rsidRPr="00714854">
        <w:rPr>
          <w:rFonts w:asciiTheme="minorHAnsi" w:eastAsia="Times New Roman" w:hAnsiTheme="minorHAnsi" w:cstheme="minorHAnsi"/>
          <w:sz w:val="22"/>
          <w:lang w:eastAsia="en-GB"/>
        </w:rPr>
        <w:t>Establishing the Truacanta Project which five local communities to undertake local work that aims to create more compassionate communities relating to death, dying and bereavement, using a community development approach.</w:t>
      </w:r>
      <w:r w:rsidR="003F1B7D">
        <w:rPr>
          <w:rFonts w:asciiTheme="minorHAnsi" w:eastAsia="Times New Roman" w:hAnsiTheme="minorHAnsi" w:cstheme="minorHAnsi"/>
          <w:sz w:val="22"/>
          <w:lang w:eastAsia="en-GB"/>
        </w:rPr>
        <w:t xml:space="preserve">  More information: </w:t>
      </w:r>
      <w:r w:rsidR="003F1B7D" w:rsidRPr="003F1B7D">
        <w:rPr>
          <w:rFonts w:asciiTheme="minorHAnsi" w:eastAsia="Times New Roman" w:hAnsiTheme="minorHAnsi" w:cstheme="minorHAnsi"/>
          <w:sz w:val="22"/>
          <w:lang w:eastAsia="en-GB"/>
        </w:rPr>
        <w:t>https://www.goodlifedeathgrief.org.uk/content/thetruacantaproject/</w:t>
      </w:r>
    </w:p>
    <w:p w14:paraId="27B46A35" w14:textId="5A7E31E9" w:rsidR="00735F1F" w:rsidRDefault="00796CE4" w:rsidP="00B36C5E">
      <w:pPr>
        <w:spacing w:after="100" w:afterAutospacing="1" w:line="240" w:lineRule="auto"/>
        <w:rPr>
          <w:rStyle w:val="Hyperlink"/>
          <w:rFonts w:cstheme="minorHAnsi"/>
        </w:rPr>
      </w:pPr>
      <w:r w:rsidRPr="00714854">
        <w:rPr>
          <w:rFonts w:eastAsia="Times New Roman" w:cstheme="minorHAnsi"/>
          <w:lang w:eastAsia="en-GB"/>
        </w:rPr>
        <w:t xml:space="preserve">In 2018, </w:t>
      </w:r>
      <w:r w:rsidR="00714854">
        <w:rPr>
          <w:rFonts w:eastAsia="Times New Roman" w:cstheme="minorHAnsi"/>
          <w:lang w:eastAsia="en-GB"/>
        </w:rPr>
        <w:t>Good Life, Good Death, Good Grief and SPPC</w:t>
      </w:r>
      <w:r w:rsidRPr="00714854">
        <w:rPr>
          <w:rFonts w:eastAsia="Times New Roman" w:cstheme="minorHAnsi"/>
          <w:lang w:eastAsia="en-GB"/>
        </w:rPr>
        <w:t xml:space="preserve"> published </w:t>
      </w:r>
      <w:r w:rsidRPr="00714854">
        <w:rPr>
          <w:rFonts w:eastAsia="Times New Roman" w:cstheme="minorHAnsi"/>
          <w:i/>
          <w:iCs/>
          <w:lang w:eastAsia="en-GB"/>
        </w:rPr>
        <w:t>A Road Less Lonely: Moving forward with public health approaches to death, dying and bereavement in Scotland</w:t>
      </w:r>
      <w:r w:rsidRPr="00714854">
        <w:rPr>
          <w:rFonts w:eastAsia="Times New Roman" w:cstheme="minorHAnsi"/>
          <w:lang w:eastAsia="en-GB"/>
        </w:rPr>
        <w:t xml:space="preserve">, </w:t>
      </w:r>
      <w:r w:rsidR="006A32B4" w:rsidRPr="00714854">
        <w:rPr>
          <w:rFonts w:eastAsia="Times New Roman" w:cstheme="minorHAnsi"/>
          <w:lang w:eastAsia="en-GB"/>
        </w:rPr>
        <w:t xml:space="preserve">which </w:t>
      </w:r>
      <w:r w:rsidRPr="00714854">
        <w:rPr>
          <w:rFonts w:cstheme="minorHAnsi"/>
        </w:rPr>
        <w:t xml:space="preserve">explores what practical action might be taken at a national level to encourage and support open and supportive attitudes and behaviours relating to death, dying and bereavement in Scotland. </w:t>
      </w:r>
      <w:hyperlink r:id="rId11" w:history="1">
        <w:r w:rsidR="00714854" w:rsidRPr="0070685F">
          <w:rPr>
            <w:rStyle w:val="Hyperlink"/>
            <w:rFonts w:cstheme="minorHAnsi"/>
          </w:rPr>
          <w:t>https://www.palliativecarescotland.org.uk/content/publications/A-Road-Less-Lonely-WEB.pdf</w:t>
        </w:r>
      </w:hyperlink>
    </w:p>
    <w:p w14:paraId="0AFC97AD" w14:textId="7DBE879D" w:rsidR="00796CE4" w:rsidRPr="00714854" w:rsidRDefault="00F449B5" w:rsidP="00B36C5E">
      <w:pPr>
        <w:spacing w:after="100" w:afterAutospacing="1" w:line="240" w:lineRule="auto"/>
        <w:rPr>
          <w:rFonts w:eastAsia="Times New Roman" w:cstheme="minorHAnsi"/>
          <w:lang w:eastAsia="en-GB"/>
        </w:rPr>
      </w:pPr>
      <w:r>
        <w:rPr>
          <w:rStyle w:val="Hyperlink"/>
          <w:rFonts w:cstheme="minorHAnsi"/>
          <w:i/>
          <w:iCs/>
        </w:rPr>
        <w:t>A Road Less Lonely</w:t>
      </w:r>
      <w:r>
        <w:rPr>
          <w:rStyle w:val="Hyperlink"/>
          <w:rFonts w:cstheme="minorHAnsi"/>
        </w:rPr>
        <w:t xml:space="preserve"> was p</w:t>
      </w:r>
      <w:r>
        <w:t>repared by the SPPC working with the Good Life, Good Death, Good Grief (GLGDGG) stakeholder group and its subgroups, with input from other individuals with relevant expertise, and was the product of broad engagement across Scotland.</w:t>
      </w:r>
      <w:r w:rsidR="009970BE" w:rsidRPr="00714854">
        <w:rPr>
          <w:rFonts w:eastAsia="Times New Roman" w:cstheme="minorHAnsi"/>
          <w:lang w:eastAsia="en-GB"/>
        </w:rPr>
        <w:t>We draw on some of its findings below.</w:t>
      </w:r>
      <w:r w:rsidR="006A32B4" w:rsidRPr="00714854">
        <w:rPr>
          <w:rFonts w:eastAsia="Times New Roman" w:cstheme="minorHAnsi"/>
          <w:lang w:eastAsia="en-GB"/>
        </w:rPr>
        <w:t xml:space="preserve"> </w:t>
      </w:r>
    </w:p>
    <w:p w14:paraId="0A6207BC" w14:textId="77777777" w:rsidR="00E65F96" w:rsidRDefault="00D63806" w:rsidP="00B36C5E">
      <w:pPr>
        <w:spacing w:after="100" w:afterAutospacing="1" w:line="240" w:lineRule="auto"/>
        <w:rPr>
          <w:rFonts w:ascii="Times New Roman" w:eastAsia="Times New Roman" w:hAnsi="Times New Roman" w:cs="Times New Roman"/>
          <w:color w:val="FF0000"/>
          <w:sz w:val="24"/>
          <w:szCs w:val="24"/>
          <w:lang w:eastAsia="en-GB"/>
        </w:rPr>
      </w:pPr>
      <w:r w:rsidRPr="00D63806">
        <w:rPr>
          <w:rFonts w:ascii="Times New Roman" w:eastAsia="Times New Roman" w:hAnsi="Times New Roman" w:cs="Times New Roman"/>
          <w:color w:val="FF0000"/>
          <w:sz w:val="24"/>
          <w:szCs w:val="24"/>
          <w:lang w:eastAsia="en-GB"/>
        </w:rPr>
        <w:t>- How could employers better support people who have been bereaved?</w:t>
      </w:r>
    </w:p>
    <w:p w14:paraId="5042B6BD" w14:textId="31FF0AB9" w:rsidR="00E65F96" w:rsidRDefault="00E65F96" w:rsidP="00E65F96">
      <w:pPr>
        <w:spacing w:after="100" w:afterAutospacing="1"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I</w:t>
      </w:r>
      <w:r w:rsidRPr="00E65F96">
        <w:rPr>
          <w:rFonts w:ascii="Times New Roman" w:eastAsia="Times New Roman" w:hAnsi="Times New Roman" w:cs="Times New Roman"/>
          <w:sz w:val="24"/>
          <w:szCs w:val="24"/>
          <w:lang w:eastAsia="en-GB"/>
        </w:rPr>
        <w:t xml:space="preserve">n recent years </w:t>
      </w:r>
      <w:r w:rsidR="00E66A85">
        <w:rPr>
          <w:rFonts w:ascii="Times New Roman" w:eastAsia="Times New Roman" w:hAnsi="Times New Roman" w:cs="Times New Roman"/>
          <w:sz w:val="24"/>
          <w:szCs w:val="24"/>
          <w:lang w:eastAsia="en-GB"/>
        </w:rPr>
        <w:t xml:space="preserve">Good Life, Good Death, Good Grief </w:t>
      </w:r>
      <w:r w:rsidR="00714854">
        <w:rPr>
          <w:rFonts w:ascii="Times New Roman" w:eastAsia="Times New Roman" w:hAnsi="Times New Roman" w:cs="Times New Roman"/>
          <w:sz w:val="24"/>
          <w:szCs w:val="24"/>
          <w:lang w:eastAsia="en-GB"/>
        </w:rPr>
        <w:t xml:space="preserve">(GLGDGG) </w:t>
      </w:r>
      <w:r w:rsidR="00E66A85">
        <w:rPr>
          <w:rFonts w:ascii="Times New Roman" w:eastAsia="Times New Roman" w:hAnsi="Times New Roman" w:cs="Times New Roman"/>
          <w:sz w:val="24"/>
          <w:szCs w:val="24"/>
          <w:lang w:eastAsia="en-GB"/>
        </w:rPr>
        <w:t xml:space="preserve">has </w:t>
      </w:r>
      <w:r>
        <w:rPr>
          <w:rFonts w:ascii="Times New Roman" w:eastAsia="Times New Roman" w:hAnsi="Times New Roman" w:cs="Times New Roman"/>
          <w:sz w:val="24"/>
          <w:szCs w:val="24"/>
          <w:lang w:eastAsia="en-GB"/>
        </w:rPr>
        <w:t xml:space="preserve">developed </w:t>
      </w:r>
      <w:r w:rsidR="00E66A85">
        <w:rPr>
          <w:rFonts w:ascii="Times New Roman" w:eastAsia="Times New Roman" w:hAnsi="Times New Roman" w:cs="Times New Roman"/>
          <w:sz w:val="24"/>
          <w:szCs w:val="24"/>
          <w:lang w:eastAsia="en-GB"/>
        </w:rPr>
        <w:t>a</w:t>
      </w:r>
      <w:r>
        <w:rPr>
          <w:rFonts w:ascii="Times New Roman" w:eastAsia="Times New Roman" w:hAnsi="Times New Roman" w:cs="Times New Roman"/>
          <w:sz w:val="24"/>
          <w:szCs w:val="24"/>
          <w:lang w:eastAsia="en-GB"/>
        </w:rPr>
        <w:t xml:space="preserve"> Bereavement Friendly Workplaces toolkit</w:t>
      </w:r>
      <w:r w:rsidRPr="00E65F96">
        <w:rPr>
          <w:rFonts w:ascii="Times New Roman" w:eastAsia="Times New Roman" w:hAnsi="Times New Roman" w:cs="Times New Roman"/>
          <w:sz w:val="24"/>
          <w:szCs w:val="24"/>
          <w:lang w:eastAsia="en-GB"/>
        </w:rPr>
        <w:t xml:space="preserve"> to enable employers to equip themselves with knowledge, skills and policies that support compassionate workplace approaches to bereavement</w:t>
      </w:r>
      <w:r>
        <w:rPr>
          <w:rFonts w:ascii="Times New Roman" w:eastAsia="Times New Roman" w:hAnsi="Times New Roman" w:cs="Times New Roman"/>
          <w:sz w:val="24"/>
          <w:szCs w:val="24"/>
          <w:lang w:eastAsia="en-GB"/>
        </w:rPr>
        <w:t xml:space="preserve">: </w:t>
      </w:r>
      <w:hyperlink r:id="rId12" w:history="1">
        <w:r w:rsidRPr="00F36839">
          <w:rPr>
            <w:rStyle w:val="Hyperlink"/>
            <w:rFonts w:ascii="Times New Roman" w:eastAsia="Times New Roman" w:hAnsi="Times New Roman" w:cs="Times New Roman"/>
            <w:sz w:val="24"/>
            <w:szCs w:val="24"/>
            <w:lang w:eastAsia="en-GB"/>
          </w:rPr>
          <w:t>https://www.goodlifedeathgrief.org.uk/content/workplace_home/</w:t>
        </w:r>
      </w:hyperlink>
    </w:p>
    <w:p w14:paraId="4CDC2A35" w14:textId="251AF2F7" w:rsidR="00E65F96" w:rsidRPr="00E65F96" w:rsidRDefault="00E66A85" w:rsidP="00E65F96">
      <w:pPr>
        <w:spacing w:after="100" w:afterAutospacing="1"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C</w:t>
      </w:r>
      <w:r w:rsidR="00E65F96" w:rsidRPr="00E65F96">
        <w:rPr>
          <w:rFonts w:ascii="Times New Roman" w:eastAsia="Times New Roman" w:hAnsi="Times New Roman" w:cs="Times New Roman"/>
          <w:sz w:val="24"/>
          <w:szCs w:val="24"/>
          <w:lang w:eastAsia="en-GB"/>
        </w:rPr>
        <w:t xml:space="preserve">hapter 5 of </w:t>
      </w:r>
      <w:r w:rsidR="00E65F96" w:rsidRPr="00E65F96">
        <w:rPr>
          <w:rFonts w:ascii="Times New Roman" w:eastAsia="Times New Roman" w:hAnsi="Times New Roman" w:cs="Times New Roman"/>
          <w:i/>
          <w:iCs/>
          <w:sz w:val="24"/>
          <w:szCs w:val="24"/>
          <w:lang w:eastAsia="en-GB"/>
        </w:rPr>
        <w:t xml:space="preserve">A Road Less Lonely, </w:t>
      </w:r>
      <w:r>
        <w:rPr>
          <w:rFonts w:ascii="Times New Roman" w:eastAsia="Times New Roman" w:hAnsi="Times New Roman" w:cs="Times New Roman"/>
          <w:sz w:val="24"/>
          <w:szCs w:val="24"/>
          <w:lang w:eastAsia="en-GB"/>
        </w:rPr>
        <w:t>explores further action that could be taken to encourage</w:t>
      </w:r>
      <w:r w:rsidR="00E65F96">
        <w:rPr>
          <w:rFonts w:ascii="Times New Roman" w:eastAsia="Times New Roman" w:hAnsi="Times New Roman" w:cs="Times New Roman"/>
          <w:sz w:val="24"/>
          <w:szCs w:val="24"/>
          <w:lang w:eastAsia="en-GB"/>
        </w:rPr>
        <w:t xml:space="preserve"> </w:t>
      </w:r>
      <w:r w:rsidR="00E65F96" w:rsidRPr="00E65F96">
        <w:rPr>
          <w:rFonts w:ascii="Times New Roman" w:eastAsia="Times New Roman" w:hAnsi="Times New Roman" w:cs="Times New Roman"/>
          <w:sz w:val="24"/>
          <w:szCs w:val="24"/>
          <w:lang w:eastAsia="en-GB"/>
        </w:rPr>
        <w:t xml:space="preserve">bereavement-friendly workplaces, </w:t>
      </w:r>
      <w:r w:rsidR="00E65F96">
        <w:rPr>
          <w:rFonts w:ascii="Times New Roman" w:eastAsia="Times New Roman" w:hAnsi="Times New Roman" w:cs="Times New Roman"/>
          <w:sz w:val="24"/>
          <w:szCs w:val="24"/>
          <w:lang w:eastAsia="en-GB"/>
        </w:rPr>
        <w:t>and recommendations include:</w:t>
      </w:r>
      <w:r w:rsidR="00E65F96" w:rsidRPr="00E65F96">
        <w:rPr>
          <w:rFonts w:ascii="Times New Roman" w:eastAsia="Times New Roman" w:hAnsi="Times New Roman" w:cs="Times New Roman"/>
          <w:sz w:val="24"/>
          <w:szCs w:val="24"/>
          <w:lang w:eastAsia="en-GB"/>
        </w:rPr>
        <w:t xml:space="preserve"> </w:t>
      </w:r>
    </w:p>
    <w:p w14:paraId="698B329E" w14:textId="22D6AB43" w:rsidR="00E65F96" w:rsidRPr="00714854" w:rsidRDefault="00FD6046" w:rsidP="00714854">
      <w:pPr>
        <w:pStyle w:val="ListParagraph"/>
        <w:numPr>
          <w:ilvl w:val="0"/>
          <w:numId w:val="15"/>
        </w:numPr>
        <w:spacing w:after="100" w:afterAutospacing="1" w:line="240" w:lineRule="auto"/>
        <w:rPr>
          <w:rFonts w:ascii="Times New Roman" w:eastAsia="Times New Roman" w:hAnsi="Times New Roman" w:cs="Times New Roman"/>
          <w:szCs w:val="24"/>
          <w:lang w:eastAsia="en-GB"/>
        </w:rPr>
      </w:pPr>
      <w:r w:rsidRPr="00714854">
        <w:rPr>
          <w:rFonts w:ascii="Times New Roman" w:eastAsia="Times New Roman" w:hAnsi="Times New Roman" w:cs="Times New Roman"/>
          <w:szCs w:val="24"/>
          <w:lang w:eastAsia="en-GB"/>
        </w:rPr>
        <w:lastRenderedPageBreak/>
        <w:t>Proactively e</w:t>
      </w:r>
      <w:r w:rsidR="00E65F96" w:rsidRPr="00714854">
        <w:rPr>
          <w:rFonts w:ascii="Times New Roman" w:eastAsia="Times New Roman" w:hAnsi="Times New Roman" w:cs="Times New Roman"/>
          <w:szCs w:val="24"/>
          <w:lang w:eastAsia="en-GB"/>
        </w:rPr>
        <w:t>ncourage more employers to re- examine their approach to supporting employees who have been bereaved.</w:t>
      </w:r>
    </w:p>
    <w:p w14:paraId="5FC30BD4" w14:textId="3FDA7D7E" w:rsidR="00E65F96" w:rsidRPr="00714854" w:rsidRDefault="00FD6046" w:rsidP="00714854">
      <w:pPr>
        <w:pStyle w:val="ListParagraph"/>
        <w:numPr>
          <w:ilvl w:val="0"/>
          <w:numId w:val="15"/>
        </w:numPr>
        <w:spacing w:after="100" w:afterAutospacing="1" w:line="240" w:lineRule="auto"/>
        <w:rPr>
          <w:rFonts w:ascii="Times New Roman" w:eastAsia="Times New Roman" w:hAnsi="Times New Roman" w:cs="Times New Roman"/>
          <w:szCs w:val="24"/>
          <w:lang w:eastAsia="en-GB"/>
        </w:rPr>
      </w:pPr>
      <w:r w:rsidRPr="00714854">
        <w:rPr>
          <w:rFonts w:ascii="Times New Roman" w:eastAsia="Times New Roman" w:hAnsi="Times New Roman" w:cs="Times New Roman"/>
          <w:szCs w:val="24"/>
          <w:lang w:eastAsia="en-GB"/>
        </w:rPr>
        <w:t>Fact-finding work to b</w:t>
      </w:r>
      <w:r w:rsidR="00E65F96" w:rsidRPr="00714854">
        <w:rPr>
          <w:rFonts w:ascii="Times New Roman" w:eastAsia="Times New Roman" w:hAnsi="Times New Roman" w:cs="Times New Roman"/>
          <w:szCs w:val="24"/>
          <w:lang w:eastAsia="en-GB"/>
        </w:rPr>
        <w:t>etter understand barriers to employers accessing existing resources and training.</w:t>
      </w:r>
    </w:p>
    <w:p w14:paraId="197A59BE" w14:textId="01BD5ADD" w:rsidR="00E65F96" w:rsidRPr="00714854" w:rsidRDefault="00E65F96" w:rsidP="00714854">
      <w:pPr>
        <w:pStyle w:val="ListParagraph"/>
        <w:numPr>
          <w:ilvl w:val="0"/>
          <w:numId w:val="15"/>
        </w:numPr>
        <w:spacing w:after="100" w:afterAutospacing="1" w:line="240" w:lineRule="auto"/>
        <w:rPr>
          <w:rFonts w:ascii="Times New Roman" w:eastAsia="Times New Roman" w:hAnsi="Times New Roman" w:cs="Times New Roman"/>
          <w:szCs w:val="24"/>
          <w:lang w:eastAsia="en-GB"/>
        </w:rPr>
      </w:pPr>
      <w:r w:rsidRPr="00714854">
        <w:rPr>
          <w:rFonts w:ascii="Times New Roman" w:eastAsia="Times New Roman" w:hAnsi="Times New Roman" w:cs="Times New Roman"/>
          <w:szCs w:val="24"/>
          <w:lang w:eastAsia="en-GB"/>
        </w:rPr>
        <w:t xml:space="preserve">Exploring the need for a survey or audit of Scottish employers to set a benchmark and establish the extent of need. </w:t>
      </w:r>
    </w:p>
    <w:p w14:paraId="1E988043" w14:textId="177F7B2E" w:rsidR="00E65F96" w:rsidRPr="00714854" w:rsidRDefault="00E65F96" w:rsidP="00714854">
      <w:pPr>
        <w:pStyle w:val="ListParagraph"/>
        <w:numPr>
          <w:ilvl w:val="0"/>
          <w:numId w:val="15"/>
        </w:numPr>
        <w:spacing w:after="100" w:afterAutospacing="1" w:line="240" w:lineRule="auto"/>
        <w:rPr>
          <w:rFonts w:ascii="Times New Roman" w:eastAsia="Times New Roman" w:hAnsi="Times New Roman" w:cs="Times New Roman"/>
          <w:szCs w:val="24"/>
          <w:lang w:eastAsia="en-GB"/>
        </w:rPr>
      </w:pPr>
      <w:r w:rsidRPr="00714854">
        <w:rPr>
          <w:rFonts w:ascii="Times New Roman" w:eastAsia="Times New Roman" w:hAnsi="Times New Roman" w:cs="Times New Roman"/>
          <w:szCs w:val="24"/>
          <w:lang w:eastAsia="en-GB"/>
        </w:rPr>
        <w:t xml:space="preserve">Exploring some of the barriers and enablers to the introduction and maintenance of compassionate workplaces approaches to bereavement. </w:t>
      </w:r>
    </w:p>
    <w:p w14:paraId="7A620E06" w14:textId="3185F8A4" w:rsidR="00E65F96" w:rsidRPr="00714854" w:rsidRDefault="00FD6046" w:rsidP="00714854">
      <w:pPr>
        <w:pStyle w:val="ListParagraph"/>
        <w:numPr>
          <w:ilvl w:val="0"/>
          <w:numId w:val="15"/>
        </w:numPr>
        <w:spacing w:after="100" w:afterAutospacing="1" w:line="240" w:lineRule="auto"/>
        <w:rPr>
          <w:rFonts w:ascii="Times New Roman" w:eastAsia="Times New Roman" w:hAnsi="Times New Roman" w:cs="Times New Roman"/>
          <w:szCs w:val="24"/>
          <w:lang w:eastAsia="en-GB"/>
        </w:rPr>
      </w:pPr>
      <w:r w:rsidRPr="00714854">
        <w:rPr>
          <w:rFonts w:ascii="Times New Roman" w:eastAsia="Times New Roman" w:hAnsi="Times New Roman" w:cs="Times New Roman"/>
          <w:szCs w:val="24"/>
          <w:lang w:eastAsia="en-GB"/>
        </w:rPr>
        <w:t>Encouraging r</w:t>
      </w:r>
      <w:r w:rsidR="00E65F96" w:rsidRPr="00714854">
        <w:rPr>
          <w:rFonts w:ascii="Times New Roman" w:eastAsia="Times New Roman" w:hAnsi="Times New Roman" w:cs="Times New Roman"/>
          <w:szCs w:val="24"/>
          <w:lang w:eastAsia="en-GB"/>
        </w:rPr>
        <w:t>ecognition that workplace support can come in the form of informal support from managers and colleagues as well as policies and training.</w:t>
      </w:r>
    </w:p>
    <w:p w14:paraId="21285D18" w14:textId="59112132" w:rsidR="00E65F96" w:rsidRPr="00714854" w:rsidRDefault="00E65F96" w:rsidP="00714854">
      <w:pPr>
        <w:pStyle w:val="ListParagraph"/>
        <w:numPr>
          <w:ilvl w:val="0"/>
          <w:numId w:val="15"/>
        </w:numPr>
        <w:spacing w:after="100" w:afterAutospacing="1" w:line="240" w:lineRule="auto"/>
        <w:rPr>
          <w:rFonts w:ascii="Times New Roman" w:eastAsia="Times New Roman" w:hAnsi="Times New Roman" w:cs="Times New Roman"/>
          <w:szCs w:val="24"/>
          <w:lang w:eastAsia="en-GB"/>
        </w:rPr>
      </w:pPr>
      <w:r w:rsidRPr="00714854">
        <w:rPr>
          <w:rFonts w:ascii="Times New Roman" w:eastAsia="Times New Roman" w:hAnsi="Times New Roman" w:cs="Times New Roman"/>
          <w:szCs w:val="24"/>
          <w:lang w:eastAsia="en-GB"/>
        </w:rPr>
        <w:t xml:space="preserve">Exploring how workplaces might support employees with anticipatory bereavement and the stresses of </w:t>
      </w:r>
      <w:r w:rsidR="00E66A85" w:rsidRPr="00714854">
        <w:rPr>
          <w:rFonts w:ascii="Times New Roman" w:eastAsia="Times New Roman" w:hAnsi="Times New Roman" w:cs="Times New Roman"/>
          <w:szCs w:val="24"/>
          <w:lang w:eastAsia="en-GB"/>
        </w:rPr>
        <w:t>supporting someone who is in the last days of life.</w:t>
      </w:r>
    </w:p>
    <w:p w14:paraId="486FF571" w14:textId="2B9B3EA7" w:rsidR="00E65F96" w:rsidRPr="00714854" w:rsidRDefault="00E65F96" w:rsidP="00714854">
      <w:pPr>
        <w:pStyle w:val="ListParagraph"/>
        <w:numPr>
          <w:ilvl w:val="0"/>
          <w:numId w:val="15"/>
        </w:numPr>
        <w:spacing w:after="100" w:afterAutospacing="1" w:line="240" w:lineRule="auto"/>
        <w:rPr>
          <w:rFonts w:ascii="Times New Roman" w:eastAsia="Times New Roman" w:hAnsi="Times New Roman" w:cs="Times New Roman"/>
          <w:szCs w:val="24"/>
          <w:lang w:eastAsia="en-GB"/>
        </w:rPr>
      </w:pPr>
      <w:r w:rsidRPr="00714854">
        <w:rPr>
          <w:rFonts w:ascii="Times New Roman" w:eastAsia="Times New Roman" w:hAnsi="Times New Roman" w:cs="Times New Roman"/>
          <w:szCs w:val="24"/>
          <w:lang w:eastAsia="en-GB"/>
        </w:rPr>
        <w:t>Exploring the role of proactive communication with employers and publicity in raising the profile of the  importance of this area.</w:t>
      </w:r>
    </w:p>
    <w:p w14:paraId="0B7F14A7" w14:textId="3339A17D" w:rsidR="00E65F96" w:rsidRPr="00714854" w:rsidRDefault="00E65F96" w:rsidP="00714854">
      <w:pPr>
        <w:pStyle w:val="ListParagraph"/>
        <w:numPr>
          <w:ilvl w:val="0"/>
          <w:numId w:val="15"/>
        </w:numPr>
        <w:spacing w:after="100" w:afterAutospacing="1" w:line="240" w:lineRule="auto"/>
        <w:rPr>
          <w:rFonts w:ascii="Times New Roman" w:eastAsia="Times New Roman" w:hAnsi="Times New Roman" w:cs="Times New Roman"/>
          <w:szCs w:val="24"/>
          <w:lang w:eastAsia="en-GB"/>
        </w:rPr>
      </w:pPr>
      <w:r w:rsidRPr="00714854">
        <w:rPr>
          <w:rFonts w:ascii="Times New Roman" w:eastAsia="Times New Roman" w:hAnsi="Times New Roman" w:cs="Times New Roman"/>
          <w:szCs w:val="24"/>
          <w:lang w:eastAsia="en-GB"/>
        </w:rPr>
        <w:t>The potential to introduce ‘compassionate workplace awards’ to encourage employers to take action.</w:t>
      </w:r>
    </w:p>
    <w:p w14:paraId="51217AC9" w14:textId="77777777" w:rsidR="00714854" w:rsidRDefault="00E65F96" w:rsidP="00714854">
      <w:pPr>
        <w:pStyle w:val="ListParagraph"/>
        <w:numPr>
          <w:ilvl w:val="0"/>
          <w:numId w:val="15"/>
        </w:numPr>
        <w:spacing w:after="100" w:afterAutospacing="1" w:line="240" w:lineRule="auto"/>
        <w:rPr>
          <w:rFonts w:ascii="Times New Roman" w:eastAsia="Times New Roman" w:hAnsi="Times New Roman" w:cs="Times New Roman"/>
          <w:color w:val="FF0000"/>
          <w:szCs w:val="24"/>
          <w:lang w:eastAsia="en-GB"/>
        </w:rPr>
      </w:pPr>
      <w:r w:rsidRPr="00714854">
        <w:rPr>
          <w:rFonts w:ascii="Times New Roman" w:eastAsia="Times New Roman" w:hAnsi="Times New Roman" w:cs="Times New Roman"/>
          <w:szCs w:val="24"/>
          <w:lang w:eastAsia="en-GB"/>
        </w:rPr>
        <w:t>Exploring how much can be done within existing resources as well as potential sources of further financial  support for this work</w:t>
      </w:r>
      <w:r w:rsidR="00D63806" w:rsidRPr="00714854">
        <w:rPr>
          <w:rFonts w:ascii="Times New Roman" w:eastAsia="Times New Roman" w:hAnsi="Times New Roman" w:cs="Times New Roman"/>
          <w:szCs w:val="24"/>
          <w:lang w:eastAsia="en-GB"/>
        </w:rPr>
        <w:br/>
      </w:r>
    </w:p>
    <w:p w14:paraId="18148CBE" w14:textId="0C7041DF" w:rsidR="00751357" w:rsidRPr="00714854" w:rsidRDefault="00D63806" w:rsidP="00714854">
      <w:pPr>
        <w:spacing w:after="100" w:afterAutospacing="1" w:line="240" w:lineRule="auto"/>
        <w:rPr>
          <w:rFonts w:ascii="Times New Roman" w:eastAsia="Times New Roman" w:hAnsi="Times New Roman" w:cs="Times New Roman"/>
          <w:color w:val="FF0000"/>
          <w:szCs w:val="24"/>
          <w:lang w:eastAsia="en-GB"/>
        </w:rPr>
      </w:pPr>
      <w:bookmarkStart w:id="0" w:name="_Hlk90028804"/>
      <w:r w:rsidRPr="00714854">
        <w:rPr>
          <w:rFonts w:ascii="Times New Roman" w:eastAsia="Times New Roman" w:hAnsi="Times New Roman" w:cs="Times New Roman"/>
          <w:color w:val="FF0000"/>
          <w:szCs w:val="24"/>
          <w:lang w:eastAsia="en-GB"/>
        </w:rPr>
        <w:t>How could informal communities (of identity, geography or ethnicity), including neighbourhood groups or faith groups, better support people who have been bereaved?</w:t>
      </w:r>
    </w:p>
    <w:p w14:paraId="71D7CD51" w14:textId="2BF7F691" w:rsidR="00C32D18" w:rsidRPr="00D922C4" w:rsidRDefault="06835D6C" w:rsidP="06835D6C">
      <w:pPr>
        <w:spacing w:after="100" w:afterAutospacing="1" w:line="240" w:lineRule="auto"/>
        <w:rPr>
          <w:rFonts w:eastAsia="Times New Roman"/>
          <w:lang w:eastAsia="en-GB"/>
        </w:rPr>
      </w:pPr>
      <w:r w:rsidRPr="06835D6C">
        <w:rPr>
          <w:rFonts w:eastAsia="Times New Roman"/>
          <w:lang w:eastAsia="en-GB"/>
        </w:rPr>
        <w:t>In Scotland, the Bereavement Charter Group</w:t>
      </w:r>
      <w:r w:rsidR="00B16DBC">
        <w:rPr>
          <w:rFonts w:eastAsia="Times New Roman"/>
          <w:lang w:eastAsia="en-GB"/>
        </w:rPr>
        <w:t xml:space="preserve"> </w:t>
      </w:r>
      <w:r w:rsidR="003F1B7D">
        <w:rPr>
          <w:rFonts w:eastAsia="Times New Roman"/>
          <w:lang w:eastAsia="en-GB"/>
        </w:rPr>
        <w:t>(</w:t>
      </w:r>
      <w:r w:rsidR="003F1B7D" w:rsidRPr="003F1B7D">
        <w:rPr>
          <w:rFonts w:eastAsia="Times New Roman"/>
          <w:lang w:eastAsia="en-GB"/>
        </w:rPr>
        <w:t>https://www.sad.scot.nhs.uk/bereavement-charter/</w:t>
      </w:r>
      <w:r w:rsidR="003F1B7D">
        <w:rPr>
          <w:rFonts w:eastAsia="Times New Roman"/>
          <w:lang w:eastAsia="en-GB"/>
        </w:rPr>
        <w:t>)</w:t>
      </w:r>
      <w:r w:rsidRPr="06835D6C">
        <w:rPr>
          <w:rFonts w:eastAsia="Times New Roman"/>
          <w:lang w:eastAsia="en-GB"/>
        </w:rPr>
        <w:t xml:space="preserve"> is working on ways to support communities to become more aware of the effects of bereavement and ways that they can provide support.  Work underway includes:</w:t>
      </w:r>
    </w:p>
    <w:p w14:paraId="16FAB667" w14:textId="77777777" w:rsidR="00C32D18" w:rsidRPr="00D922C4" w:rsidRDefault="00F645A6" w:rsidP="00C32D18">
      <w:pPr>
        <w:pStyle w:val="ListParagraph"/>
        <w:numPr>
          <w:ilvl w:val="0"/>
          <w:numId w:val="7"/>
        </w:numPr>
        <w:spacing w:after="100" w:afterAutospacing="1" w:line="240" w:lineRule="auto"/>
        <w:rPr>
          <w:rFonts w:asciiTheme="minorHAnsi" w:eastAsia="Times New Roman" w:hAnsiTheme="minorHAnsi" w:cstheme="minorHAnsi"/>
          <w:sz w:val="22"/>
          <w:lang w:eastAsia="en-GB"/>
        </w:rPr>
      </w:pPr>
      <w:r w:rsidRPr="00D922C4">
        <w:rPr>
          <w:rFonts w:asciiTheme="minorHAnsi" w:eastAsia="Times New Roman" w:hAnsiTheme="minorHAnsi" w:cstheme="minorHAnsi"/>
          <w:sz w:val="22"/>
          <w:lang w:eastAsia="en-GB"/>
        </w:rPr>
        <w:t>developing criteria that groups need to meet in order to display the Bereavement Charter Mark</w:t>
      </w:r>
    </w:p>
    <w:p w14:paraId="0A65B5C1" w14:textId="77777777" w:rsidR="00C32D18" w:rsidRPr="00D922C4" w:rsidRDefault="00F645A6" w:rsidP="00C32D18">
      <w:pPr>
        <w:pStyle w:val="ListParagraph"/>
        <w:numPr>
          <w:ilvl w:val="0"/>
          <w:numId w:val="7"/>
        </w:numPr>
        <w:spacing w:after="100" w:afterAutospacing="1" w:line="240" w:lineRule="auto"/>
        <w:rPr>
          <w:rFonts w:asciiTheme="minorHAnsi" w:eastAsia="Times New Roman" w:hAnsiTheme="minorHAnsi" w:cstheme="minorHAnsi"/>
          <w:sz w:val="22"/>
          <w:lang w:eastAsia="en-GB"/>
        </w:rPr>
      </w:pPr>
      <w:r w:rsidRPr="00D922C4">
        <w:rPr>
          <w:rFonts w:asciiTheme="minorHAnsi" w:eastAsia="Times New Roman" w:hAnsiTheme="minorHAnsi" w:cstheme="minorHAnsi"/>
          <w:sz w:val="22"/>
          <w:lang w:eastAsia="en-GB"/>
        </w:rPr>
        <w:t>considering how to support communities to develop</w:t>
      </w:r>
      <w:r w:rsidR="00C32D18" w:rsidRPr="00D922C4">
        <w:rPr>
          <w:rFonts w:asciiTheme="minorHAnsi" w:eastAsia="Times New Roman" w:hAnsiTheme="minorHAnsi" w:cstheme="minorHAnsi"/>
          <w:sz w:val="22"/>
          <w:lang w:eastAsia="en-GB"/>
        </w:rPr>
        <w:t xml:space="preserve"> and display</w:t>
      </w:r>
      <w:r w:rsidRPr="00D922C4">
        <w:rPr>
          <w:rFonts w:asciiTheme="minorHAnsi" w:eastAsia="Times New Roman" w:hAnsiTheme="minorHAnsi" w:cstheme="minorHAnsi"/>
          <w:sz w:val="22"/>
          <w:lang w:eastAsia="en-GB"/>
        </w:rPr>
        <w:t xml:space="preserve"> </w:t>
      </w:r>
      <w:r w:rsidR="00C32D18" w:rsidRPr="00D922C4">
        <w:rPr>
          <w:rFonts w:asciiTheme="minorHAnsi" w:eastAsia="Times New Roman" w:hAnsiTheme="minorHAnsi" w:cstheme="minorHAnsi"/>
          <w:sz w:val="22"/>
          <w:lang w:eastAsia="en-GB"/>
        </w:rPr>
        <w:t>a bespoke local</w:t>
      </w:r>
      <w:r w:rsidRPr="00D922C4">
        <w:rPr>
          <w:rFonts w:asciiTheme="minorHAnsi" w:eastAsia="Times New Roman" w:hAnsiTheme="minorHAnsi" w:cstheme="minorHAnsi"/>
          <w:sz w:val="22"/>
          <w:lang w:eastAsia="en-GB"/>
        </w:rPr>
        <w:t xml:space="preserve"> bereavement charter </w:t>
      </w:r>
      <w:r w:rsidR="00C32D18" w:rsidRPr="00D922C4">
        <w:rPr>
          <w:rFonts w:asciiTheme="minorHAnsi" w:eastAsia="Times New Roman" w:hAnsiTheme="minorHAnsi" w:cstheme="minorHAnsi"/>
          <w:sz w:val="22"/>
          <w:lang w:eastAsia="en-GB"/>
        </w:rPr>
        <w:t>that reflects local values and priorities</w:t>
      </w:r>
      <w:r w:rsidRPr="00D922C4">
        <w:rPr>
          <w:rFonts w:asciiTheme="minorHAnsi" w:eastAsia="Times New Roman" w:hAnsiTheme="minorHAnsi" w:cstheme="minorHAnsi"/>
          <w:sz w:val="22"/>
          <w:lang w:eastAsia="en-GB"/>
        </w:rPr>
        <w:t>.</w:t>
      </w:r>
      <w:r w:rsidR="00C32D18" w:rsidRPr="00D922C4">
        <w:rPr>
          <w:rFonts w:asciiTheme="minorHAnsi" w:eastAsia="Times New Roman" w:hAnsiTheme="minorHAnsi" w:cstheme="minorHAnsi"/>
          <w:sz w:val="22"/>
          <w:lang w:eastAsia="en-GB"/>
        </w:rPr>
        <w:t xml:space="preserve">  </w:t>
      </w:r>
    </w:p>
    <w:p w14:paraId="0B8F84A0" w14:textId="77777777" w:rsidR="00C32D18" w:rsidRPr="00D922C4" w:rsidRDefault="00C32D18" w:rsidP="00C32D18">
      <w:pPr>
        <w:pStyle w:val="ListParagraph"/>
        <w:numPr>
          <w:ilvl w:val="0"/>
          <w:numId w:val="7"/>
        </w:numPr>
        <w:spacing w:after="100" w:afterAutospacing="1" w:line="240" w:lineRule="auto"/>
        <w:rPr>
          <w:rFonts w:asciiTheme="minorHAnsi" w:eastAsia="Times New Roman" w:hAnsiTheme="minorHAnsi" w:cstheme="minorHAnsi"/>
          <w:sz w:val="22"/>
          <w:lang w:eastAsia="en-GB"/>
        </w:rPr>
      </w:pPr>
      <w:r w:rsidRPr="00D922C4">
        <w:rPr>
          <w:rFonts w:asciiTheme="minorHAnsi" w:eastAsia="Times New Roman" w:hAnsiTheme="minorHAnsi" w:cstheme="minorHAnsi"/>
          <w:sz w:val="22"/>
          <w:lang w:eastAsia="en-GB"/>
        </w:rPr>
        <w:t xml:space="preserve">Consideration of the production of a short film providing information about the bereavement charter and how communities can become more bereavement-friendly. </w:t>
      </w:r>
    </w:p>
    <w:p w14:paraId="42B4DF31" w14:textId="77BF0FC9" w:rsidR="008E1F51" w:rsidRDefault="008E1F51" w:rsidP="00C32D18">
      <w:pPr>
        <w:spacing w:after="100" w:afterAutospacing="1" w:line="240" w:lineRule="auto"/>
        <w:rPr>
          <w:rFonts w:ascii="Times New Roman" w:eastAsia="Times New Roman" w:hAnsi="Times New Roman" w:cs="Times New Roman"/>
          <w:color w:val="FF0000"/>
          <w:szCs w:val="24"/>
          <w:lang w:eastAsia="en-GB"/>
        </w:rPr>
      </w:pPr>
      <w:r w:rsidRPr="00D922C4">
        <w:rPr>
          <w:rFonts w:eastAsia="Times New Roman" w:cstheme="minorHAnsi"/>
          <w:lang w:eastAsia="en-GB"/>
        </w:rPr>
        <w:t>Though it has achieved much so far through the goodwill of interested individuals and organisations, t</w:t>
      </w:r>
      <w:r w:rsidR="00C32D18" w:rsidRPr="00D922C4">
        <w:rPr>
          <w:rFonts w:eastAsia="Times New Roman" w:cstheme="minorHAnsi"/>
          <w:lang w:eastAsia="en-GB"/>
        </w:rPr>
        <w:t xml:space="preserve">he Bereavement Charter work needs </w:t>
      </w:r>
      <w:r w:rsidRPr="00D922C4">
        <w:rPr>
          <w:rFonts w:eastAsia="Times New Roman" w:cstheme="minorHAnsi"/>
          <w:lang w:eastAsia="en-GB"/>
        </w:rPr>
        <w:t xml:space="preserve">allocated financial resources in order to </w:t>
      </w:r>
      <w:r w:rsidR="00E66A85" w:rsidRPr="00D922C4">
        <w:rPr>
          <w:rFonts w:eastAsia="Times New Roman" w:cstheme="minorHAnsi"/>
          <w:lang w:eastAsia="en-GB"/>
        </w:rPr>
        <w:t>make a real impact in this area.</w:t>
      </w:r>
      <w:r w:rsidR="00D63806" w:rsidRPr="00C32D18">
        <w:rPr>
          <w:rFonts w:ascii="Times New Roman" w:eastAsia="Times New Roman" w:hAnsi="Times New Roman" w:cs="Times New Roman"/>
          <w:color w:val="FF0000"/>
          <w:szCs w:val="24"/>
          <w:lang w:eastAsia="en-GB"/>
        </w:rPr>
        <w:br/>
      </w:r>
      <w:bookmarkEnd w:id="0"/>
      <w:r w:rsidR="00D63806" w:rsidRPr="00C32D18">
        <w:rPr>
          <w:rFonts w:ascii="Times New Roman" w:eastAsia="Times New Roman" w:hAnsi="Times New Roman" w:cs="Times New Roman"/>
          <w:color w:val="FF0000"/>
          <w:szCs w:val="24"/>
          <w:lang w:eastAsia="en-GB"/>
        </w:rPr>
        <w:br/>
        <w:t>How could schools and other organisations better engage with children and young people around issues of grief and loss, and better support those affected by childhood bereavement?</w:t>
      </w:r>
    </w:p>
    <w:p w14:paraId="1EA1515E" w14:textId="791850D2" w:rsidR="00254864" w:rsidRPr="00254864" w:rsidRDefault="00254864" w:rsidP="00C32D18">
      <w:pPr>
        <w:spacing w:after="100" w:afterAutospacing="1" w:line="240" w:lineRule="auto"/>
        <w:rPr>
          <w:rFonts w:eastAsia="Times New Roman" w:cstheme="minorHAnsi"/>
          <w:szCs w:val="24"/>
          <w:lang w:eastAsia="en-GB"/>
        </w:rPr>
      </w:pPr>
      <w:r w:rsidRPr="00254864">
        <w:rPr>
          <w:rFonts w:eastAsia="Times New Roman" w:cstheme="minorHAnsi"/>
          <w:szCs w:val="24"/>
          <w:lang w:eastAsia="en-GB"/>
        </w:rPr>
        <w:t xml:space="preserve">Rather than simply pointing to the </w:t>
      </w:r>
      <w:r>
        <w:rPr>
          <w:rFonts w:eastAsia="Times New Roman" w:cstheme="minorHAnsi"/>
          <w:szCs w:val="24"/>
          <w:lang w:eastAsia="en-GB"/>
        </w:rPr>
        <w:t>areas</w:t>
      </w:r>
      <w:r w:rsidRPr="00254864">
        <w:rPr>
          <w:rFonts w:eastAsia="Times New Roman" w:cstheme="minorHAnsi"/>
          <w:szCs w:val="24"/>
          <w:lang w:eastAsia="en-GB"/>
        </w:rPr>
        <w:t xml:space="preserve"> that could be improved, i</w:t>
      </w:r>
      <w:r w:rsidR="008E1F51" w:rsidRPr="00254864">
        <w:rPr>
          <w:rFonts w:eastAsia="Times New Roman" w:cstheme="minorHAnsi"/>
          <w:szCs w:val="24"/>
          <w:lang w:eastAsia="en-GB"/>
        </w:rPr>
        <w:t xml:space="preserve">t is important to consider how schools and other organisations </w:t>
      </w:r>
      <w:r w:rsidR="008E1F51" w:rsidRPr="00254864">
        <w:rPr>
          <w:rFonts w:eastAsia="Times New Roman" w:cstheme="minorHAnsi"/>
          <w:b/>
          <w:bCs/>
          <w:szCs w:val="24"/>
          <w:lang w:eastAsia="en-GB"/>
        </w:rPr>
        <w:t>can be supported and enabled</w:t>
      </w:r>
      <w:r w:rsidR="008E1F51" w:rsidRPr="00254864">
        <w:rPr>
          <w:rFonts w:eastAsia="Times New Roman" w:cstheme="minorHAnsi"/>
          <w:szCs w:val="24"/>
          <w:lang w:eastAsia="en-GB"/>
        </w:rPr>
        <w:t xml:space="preserve"> to better engage with and support with children and young people around these issues.</w:t>
      </w:r>
    </w:p>
    <w:p w14:paraId="54376FD1" w14:textId="77777777" w:rsidR="00254864" w:rsidRPr="00254864" w:rsidRDefault="00254864" w:rsidP="00C32D18">
      <w:pPr>
        <w:spacing w:after="100" w:afterAutospacing="1" w:line="240" w:lineRule="auto"/>
        <w:rPr>
          <w:rFonts w:cstheme="minorHAnsi"/>
        </w:rPr>
      </w:pPr>
      <w:r w:rsidRPr="00254864">
        <w:rPr>
          <w:rFonts w:eastAsia="Times New Roman" w:cstheme="minorHAnsi"/>
          <w:szCs w:val="24"/>
          <w:lang w:eastAsia="en-GB"/>
        </w:rPr>
        <w:t xml:space="preserve">Chapter 4 of </w:t>
      </w:r>
      <w:r w:rsidRPr="00254864">
        <w:rPr>
          <w:rFonts w:eastAsia="Times New Roman" w:cstheme="minorHAnsi"/>
          <w:i/>
          <w:iCs/>
          <w:szCs w:val="24"/>
          <w:lang w:eastAsia="en-GB"/>
        </w:rPr>
        <w:t xml:space="preserve">A Road Less Lonely </w:t>
      </w:r>
      <w:r w:rsidRPr="00254864">
        <w:rPr>
          <w:rFonts w:eastAsia="Times New Roman" w:cstheme="minorHAnsi"/>
          <w:szCs w:val="24"/>
          <w:lang w:eastAsia="en-GB"/>
        </w:rPr>
        <w:t xml:space="preserve">explores </w:t>
      </w:r>
      <w:r w:rsidRPr="00254864">
        <w:rPr>
          <w:rFonts w:cstheme="minorHAnsi"/>
        </w:rPr>
        <w:t>in depth how schools in Scotland can be encouraged and supported to provide education and support around death, dying and bereavement for children and staff in primary and secondary education.</w:t>
      </w:r>
    </w:p>
    <w:p w14:paraId="0762A8A5" w14:textId="77777777" w:rsidR="00254864" w:rsidRPr="00254864" w:rsidRDefault="00254864" w:rsidP="00C32D18">
      <w:pPr>
        <w:spacing w:after="100" w:afterAutospacing="1" w:line="240" w:lineRule="auto"/>
        <w:rPr>
          <w:rFonts w:cstheme="minorHAnsi"/>
        </w:rPr>
      </w:pPr>
      <w:r w:rsidRPr="00254864">
        <w:rPr>
          <w:rFonts w:cstheme="minorHAnsi"/>
        </w:rPr>
        <w:t xml:space="preserve">It focuses on the importance of: </w:t>
      </w:r>
    </w:p>
    <w:p w14:paraId="028942B7" w14:textId="340148D1" w:rsidR="00254864" w:rsidRPr="00D922C4" w:rsidRDefault="00254864" w:rsidP="00254864">
      <w:pPr>
        <w:pStyle w:val="ListParagraph"/>
        <w:numPr>
          <w:ilvl w:val="0"/>
          <w:numId w:val="8"/>
        </w:numPr>
        <w:spacing w:after="100" w:afterAutospacing="1" w:line="240" w:lineRule="auto"/>
        <w:rPr>
          <w:rFonts w:asciiTheme="minorHAnsi" w:hAnsiTheme="minorHAnsi" w:cstheme="minorHAnsi"/>
          <w:sz w:val="22"/>
        </w:rPr>
      </w:pPr>
      <w:r w:rsidRPr="00D922C4">
        <w:rPr>
          <w:rFonts w:asciiTheme="minorHAnsi" w:hAnsiTheme="minorHAnsi" w:cstheme="minorHAnsi"/>
          <w:sz w:val="22"/>
        </w:rPr>
        <w:t xml:space="preserve">Improving staff confidence in supporting students and colleagues dealing with the difficult times associated with ill health, care, death and bereavement. </w:t>
      </w:r>
    </w:p>
    <w:p w14:paraId="00FA055E" w14:textId="16DD75A2" w:rsidR="00254864" w:rsidRPr="00D922C4" w:rsidRDefault="00254864" w:rsidP="00254864">
      <w:pPr>
        <w:pStyle w:val="ListParagraph"/>
        <w:numPr>
          <w:ilvl w:val="0"/>
          <w:numId w:val="8"/>
        </w:numPr>
        <w:spacing w:after="100" w:afterAutospacing="1" w:line="240" w:lineRule="auto"/>
        <w:rPr>
          <w:rFonts w:asciiTheme="minorHAnsi" w:hAnsiTheme="minorHAnsi" w:cstheme="minorHAnsi"/>
          <w:sz w:val="22"/>
        </w:rPr>
      </w:pPr>
      <w:r w:rsidRPr="00D922C4">
        <w:rPr>
          <w:rFonts w:asciiTheme="minorHAnsi" w:hAnsiTheme="minorHAnsi" w:cstheme="minorHAnsi"/>
          <w:sz w:val="22"/>
        </w:rPr>
        <w:t xml:space="preserve">Developing school bereavement policies. </w:t>
      </w:r>
    </w:p>
    <w:p w14:paraId="4E3AF07A" w14:textId="77777777" w:rsidR="00254864" w:rsidRPr="00D922C4" w:rsidRDefault="00254864" w:rsidP="00254864">
      <w:pPr>
        <w:pStyle w:val="ListParagraph"/>
        <w:numPr>
          <w:ilvl w:val="0"/>
          <w:numId w:val="8"/>
        </w:numPr>
        <w:spacing w:after="100" w:afterAutospacing="1" w:line="240" w:lineRule="auto"/>
        <w:rPr>
          <w:rFonts w:ascii="Times New Roman" w:eastAsia="Times New Roman" w:hAnsi="Times New Roman" w:cs="Times New Roman"/>
          <w:sz w:val="22"/>
          <w:lang w:eastAsia="en-GB"/>
        </w:rPr>
      </w:pPr>
      <w:r w:rsidRPr="00D922C4">
        <w:rPr>
          <w:rFonts w:asciiTheme="minorHAnsi" w:hAnsiTheme="minorHAnsi" w:cstheme="minorHAnsi"/>
          <w:sz w:val="22"/>
        </w:rPr>
        <w:t>Facilitating lessons with a specific focus on death as part of the life cycle, as an integral part of equipping children to deal with loss and change</w:t>
      </w:r>
    </w:p>
    <w:p w14:paraId="47524B06" w14:textId="6F3D9175" w:rsidR="00254864" w:rsidRPr="00D922C4" w:rsidRDefault="00254864" w:rsidP="00254864">
      <w:pPr>
        <w:spacing w:after="100" w:afterAutospacing="1" w:line="240" w:lineRule="auto"/>
        <w:rPr>
          <w:rFonts w:eastAsia="Times New Roman" w:cstheme="minorHAnsi"/>
          <w:szCs w:val="24"/>
          <w:lang w:eastAsia="en-GB"/>
        </w:rPr>
      </w:pPr>
      <w:r w:rsidRPr="00D922C4">
        <w:rPr>
          <w:rFonts w:eastAsia="Times New Roman" w:cstheme="minorHAnsi"/>
          <w:szCs w:val="24"/>
          <w:lang w:eastAsia="en-GB"/>
        </w:rPr>
        <w:t>It concludes by recommending the development of an Implementation Tool, which can be used by schools to help them:</w:t>
      </w:r>
    </w:p>
    <w:p w14:paraId="2FBED208" w14:textId="5B238731" w:rsidR="00254864" w:rsidRPr="00D922C4" w:rsidRDefault="00254864" w:rsidP="003478B0">
      <w:pPr>
        <w:pStyle w:val="ListParagraph"/>
        <w:numPr>
          <w:ilvl w:val="0"/>
          <w:numId w:val="9"/>
        </w:numPr>
        <w:spacing w:after="100" w:afterAutospacing="1" w:line="240" w:lineRule="auto"/>
        <w:rPr>
          <w:rFonts w:asciiTheme="minorHAnsi" w:eastAsia="Times New Roman" w:hAnsiTheme="minorHAnsi" w:cstheme="minorHAnsi"/>
          <w:sz w:val="22"/>
          <w:lang w:eastAsia="en-GB"/>
        </w:rPr>
      </w:pPr>
      <w:r w:rsidRPr="00D922C4">
        <w:rPr>
          <w:rFonts w:asciiTheme="minorHAnsi" w:eastAsia="Times New Roman" w:hAnsiTheme="minorHAnsi" w:cstheme="minorHAnsi"/>
          <w:sz w:val="22"/>
          <w:lang w:eastAsia="en-GB"/>
        </w:rPr>
        <w:t>Assess their current approaches to death and bereavement.</w:t>
      </w:r>
    </w:p>
    <w:p w14:paraId="109B128E" w14:textId="72C177B7" w:rsidR="00254864" w:rsidRPr="00D922C4" w:rsidRDefault="00254864" w:rsidP="003478B0">
      <w:pPr>
        <w:pStyle w:val="ListParagraph"/>
        <w:numPr>
          <w:ilvl w:val="0"/>
          <w:numId w:val="9"/>
        </w:numPr>
        <w:spacing w:after="100" w:afterAutospacing="1" w:line="240" w:lineRule="auto"/>
        <w:rPr>
          <w:rFonts w:asciiTheme="minorHAnsi" w:eastAsia="Times New Roman" w:hAnsiTheme="minorHAnsi" w:cstheme="minorHAnsi"/>
          <w:sz w:val="22"/>
          <w:lang w:eastAsia="en-GB"/>
        </w:rPr>
      </w:pPr>
      <w:r w:rsidRPr="00D922C4">
        <w:rPr>
          <w:rFonts w:asciiTheme="minorHAnsi" w:eastAsia="Times New Roman" w:hAnsiTheme="minorHAnsi" w:cstheme="minorHAnsi"/>
          <w:sz w:val="22"/>
          <w:lang w:eastAsia="en-GB"/>
        </w:rPr>
        <w:t>Understand the benefits of strengthening current approaches.</w:t>
      </w:r>
    </w:p>
    <w:p w14:paraId="1C3742AC" w14:textId="2CF0E0BE" w:rsidR="00254864" w:rsidRPr="00D922C4" w:rsidRDefault="00254864" w:rsidP="003478B0">
      <w:pPr>
        <w:pStyle w:val="ListParagraph"/>
        <w:numPr>
          <w:ilvl w:val="0"/>
          <w:numId w:val="9"/>
        </w:numPr>
        <w:spacing w:after="100" w:afterAutospacing="1" w:line="240" w:lineRule="auto"/>
        <w:rPr>
          <w:rFonts w:asciiTheme="minorHAnsi" w:eastAsia="Times New Roman" w:hAnsiTheme="minorHAnsi" w:cstheme="minorHAnsi"/>
          <w:sz w:val="22"/>
          <w:lang w:eastAsia="en-GB"/>
        </w:rPr>
      </w:pPr>
      <w:r w:rsidRPr="00D922C4">
        <w:rPr>
          <w:rFonts w:asciiTheme="minorHAnsi" w:eastAsia="Times New Roman" w:hAnsiTheme="minorHAnsi" w:cstheme="minorHAnsi"/>
          <w:sz w:val="22"/>
          <w:lang w:eastAsia="en-GB"/>
        </w:rPr>
        <w:t>Understand how this area fits into wider education frameworks and priorities.</w:t>
      </w:r>
    </w:p>
    <w:p w14:paraId="600D6CBA" w14:textId="566FF867" w:rsidR="00254864" w:rsidRPr="00D922C4" w:rsidRDefault="00254864" w:rsidP="003478B0">
      <w:pPr>
        <w:pStyle w:val="ListParagraph"/>
        <w:numPr>
          <w:ilvl w:val="0"/>
          <w:numId w:val="9"/>
        </w:numPr>
        <w:spacing w:after="100" w:afterAutospacing="1" w:line="240" w:lineRule="auto"/>
        <w:rPr>
          <w:rFonts w:asciiTheme="minorHAnsi" w:eastAsia="Times New Roman" w:hAnsiTheme="minorHAnsi" w:cstheme="minorHAnsi"/>
          <w:sz w:val="22"/>
          <w:lang w:eastAsia="en-GB"/>
        </w:rPr>
      </w:pPr>
      <w:r w:rsidRPr="00D922C4">
        <w:rPr>
          <w:rFonts w:asciiTheme="minorHAnsi" w:eastAsia="Times New Roman" w:hAnsiTheme="minorHAnsi" w:cstheme="minorHAnsi"/>
          <w:sz w:val="22"/>
          <w:lang w:eastAsia="en-GB"/>
        </w:rPr>
        <w:t>Understand what to do to improve the school’s approach.</w:t>
      </w:r>
    </w:p>
    <w:p w14:paraId="6A87C915" w14:textId="3A2BD082" w:rsidR="00254864" w:rsidRPr="00D922C4" w:rsidRDefault="00254864" w:rsidP="003478B0">
      <w:pPr>
        <w:pStyle w:val="ListParagraph"/>
        <w:numPr>
          <w:ilvl w:val="0"/>
          <w:numId w:val="9"/>
        </w:numPr>
        <w:spacing w:after="100" w:afterAutospacing="1" w:line="240" w:lineRule="auto"/>
        <w:rPr>
          <w:rFonts w:asciiTheme="minorHAnsi" w:eastAsia="Times New Roman" w:hAnsiTheme="minorHAnsi" w:cstheme="minorHAnsi"/>
          <w:sz w:val="22"/>
          <w:lang w:eastAsia="en-GB"/>
        </w:rPr>
      </w:pPr>
      <w:r w:rsidRPr="00D922C4">
        <w:rPr>
          <w:rFonts w:asciiTheme="minorHAnsi" w:eastAsia="Times New Roman" w:hAnsiTheme="minorHAnsi" w:cstheme="minorHAnsi"/>
          <w:sz w:val="22"/>
          <w:lang w:eastAsia="en-GB"/>
        </w:rPr>
        <w:t>Find appropriate resources that have</w:t>
      </w:r>
      <w:r w:rsidR="003478B0" w:rsidRPr="00D922C4">
        <w:rPr>
          <w:rFonts w:asciiTheme="minorHAnsi" w:eastAsia="Times New Roman" w:hAnsiTheme="minorHAnsi" w:cstheme="minorHAnsi"/>
          <w:sz w:val="22"/>
          <w:lang w:eastAsia="en-GB"/>
        </w:rPr>
        <w:t xml:space="preserve"> </w:t>
      </w:r>
      <w:r w:rsidRPr="00D922C4">
        <w:rPr>
          <w:rFonts w:asciiTheme="minorHAnsi" w:eastAsia="Times New Roman" w:hAnsiTheme="minorHAnsi" w:cstheme="minorHAnsi"/>
          <w:sz w:val="22"/>
          <w:lang w:eastAsia="en-GB"/>
        </w:rPr>
        <w:t xml:space="preserve">already been developed, including lesson plans, model policies, </w:t>
      </w:r>
    </w:p>
    <w:p w14:paraId="2FDD86D0" w14:textId="66034723" w:rsidR="00254864" w:rsidRPr="00D922C4" w:rsidRDefault="00254864" w:rsidP="003478B0">
      <w:pPr>
        <w:pStyle w:val="ListParagraph"/>
        <w:numPr>
          <w:ilvl w:val="0"/>
          <w:numId w:val="9"/>
        </w:numPr>
        <w:spacing w:after="100" w:afterAutospacing="1" w:line="240" w:lineRule="auto"/>
        <w:rPr>
          <w:rFonts w:asciiTheme="minorHAnsi" w:eastAsia="Times New Roman" w:hAnsiTheme="minorHAnsi" w:cstheme="minorHAnsi"/>
          <w:sz w:val="22"/>
          <w:lang w:eastAsia="en-GB"/>
        </w:rPr>
      </w:pPr>
      <w:r w:rsidRPr="00D922C4">
        <w:rPr>
          <w:rFonts w:asciiTheme="minorHAnsi" w:eastAsia="Times New Roman" w:hAnsiTheme="minorHAnsi" w:cstheme="minorHAnsi"/>
          <w:sz w:val="22"/>
          <w:lang w:eastAsia="en-GB"/>
        </w:rPr>
        <w:t>children’s books, and sources of training and support.</w:t>
      </w:r>
    </w:p>
    <w:p w14:paraId="1A786D57" w14:textId="7540676B" w:rsidR="00254864" w:rsidRPr="00D922C4" w:rsidRDefault="00254864" w:rsidP="003478B0">
      <w:pPr>
        <w:pStyle w:val="ListParagraph"/>
        <w:numPr>
          <w:ilvl w:val="0"/>
          <w:numId w:val="9"/>
        </w:numPr>
        <w:spacing w:after="100" w:afterAutospacing="1" w:line="240" w:lineRule="auto"/>
        <w:rPr>
          <w:rFonts w:asciiTheme="minorHAnsi" w:eastAsia="Times New Roman" w:hAnsiTheme="minorHAnsi" w:cstheme="minorHAnsi"/>
          <w:sz w:val="22"/>
          <w:lang w:eastAsia="en-GB"/>
        </w:rPr>
      </w:pPr>
      <w:r w:rsidRPr="00D922C4">
        <w:rPr>
          <w:rFonts w:asciiTheme="minorHAnsi" w:eastAsia="Times New Roman" w:hAnsiTheme="minorHAnsi" w:cstheme="minorHAnsi"/>
          <w:sz w:val="22"/>
          <w:lang w:eastAsia="en-GB"/>
        </w:rPr>
        <w:t>Scoping, quality assurance and categorisation of existing resources.</w:t>
      </w:r>
    </w:p>
    <w:p w14:paraId="008D6A4F" w14:textId="3518767C" w:rsidR="00254864" w:rsidRPr="00D922C4" w:rsidRDefault="00254864" w:rsidP="003478B0">
      <w:pPr>
        <w:pStyle w:val="ListParagraph"/>
        <w:numPr>
          <w:ilvl w:val="0"/>
          <w:numId w:val="9"/>
        </w:numPr>
        <w:spacing w:after="100" w:afterAutospacing="1" w:line="240" w:lineRule="auto"/>
        <w:rPr>
          <w:rFonts w:asciiTheme="minorHAnsi" w:eastAsia="Times New Roman" w:hAnsiTheme="minorHAnsi" w:cstheme="minorHAnsi"/>
          <w:sz w:val="22"/>
          <w:lang w:eastAsia="en-GB"/>
        </w:rPr>
      </w:pPr>
      <w:r w:rsidRPr="00D922C4">
        <w:rPr>
          <w:rFonts w:asciiTheme="minorHAnsi" w:eastAsia="Times New Roman" w:hAnsiTheme="minorHAnsi" w:cstheme="minorHAnsi"/>
          <w:sz w:val="22"/>
          <w:lang w:eastAsia="en-GB"/>
        </w:rPr>
        <w:t>Development of a website to house the Implementation Tool (either a new website, or development of a new section on an existing website).</w:t>
      </w:r>
    </w:p>
    <w:p w14:paraId="435005E4" w14:textId="64F94368" w:rsidR="00254864" w:rsidRPr="00D922C4" w:rsidRDefault="00254864" w:rsidP="003478B0">
      <w:pPr>
        <w:pStyle w:val="ListParagraph"/>
        <w:numPr>
          <w:ilvl w:val="0"/>
          <w:numId w:val="9"/>
        </w:numPr>
        <w:spacing w:after="100" w:afterAutospacing="1" w:line="240" w:lineRule="auto"/>
        <w:rPr>
          <w:rFonts w:asciiTheme="minorHAnsi" w:eastAsia="Times New Roman" w:hAnsiTheme="minorHAnsi" w:cstheme="minorHAnsi"/>
          <w:sz w:val="22"/>
          <w:lang w:eastAsia="en-GB"/>
        </w:rPr>
      </w:pPr>
      <w:r w:rsidRPr="00D922C4">
        <w:rPr>
          <w:rFonts w:asciiTheme="minorHAnsi" w:eastAsia="Times New Roman" w:hAnsiTheme="minorHAnsi" w:cstheme="minorHAnsi"/>
          <w:sz w:val="22"/>
          <w:lang w:eastAsia="en-GB"/>
        </w:rPr>
        <w:t>Proactive engagement with education leaders to raise the profile of this work in the education sector.</w:t>
      </w:r>
    </w:p>
    <w:p w14:paraId="61166DF7" w14:textId="77777777" w:rsidR="00E66A85" w:rsidRPr="00D922C4" w:rsidRDefault="00254864" w:rsidP="00E66A85">
      <w:pPr>
        <w:pStyle w:val="ListParagraph"/>
        <w:numPr>
          <w:ilvl w:val="0"/>
          <w:numId w:val="9"/>
        </w:numPr>
        <w:spacing w:after="100" w:afterAutospacing="1" w:line="240" w:lineRule="auto"/>
        <w:rPr>
          <w:rFonts w:asciiTheme="minorHAnsi" w:eastAsia="Times New Roman" w:hAnsiTheme="minorHAnsi" w:cstheme="minorHAnsi"/>
          <w:sz w:val="22"/>
          <w:lang w:eastAsia="en-GB"/>
        </w:rPr>
      </w:pPr>
      <w:r w:rsidRPr="00D922C4">
        <w:rPr>
          <w:rFonts w:asciiTheme="minorHAnsi" w:eastAsia="Times New Roman" w:hAnsiTheme="minorHAnsi" w:cstheme="minorHAnsi"/>
          <w:sz w:val="22"/>
          <w:lang w:eastAsia="en-GB"/>
        </w:rPr>
        <w:t>Proactive communications to raise awareness of the issues and promote the Implementation Tool in different ways and through different media.</w:t>
      </w:r>
    </w:p>
    <w:p w14:paraId="6622AD77" w14:textId="0E009EC2" w:rsidR="00D63806" w:rsidRDefault="00D63806" w:rsidP="00E66A85">
      <w:pPr>
        <w:spacing w:after="100" w:afterAutospacing="1" w:line="240" w:lineRule="auto"/>
        <w:rPr>
          <w:rFonts w:ascii="Times New Roman" w:eastAsia="Times New Roman" w:hAnsi="Times New Roman" w:cs="Times New Roman"/>
          <w:color w:val="FF0000"/>
          <w:szCs w:val="24"/>
          <w:lang w:eastAsia="en-GB"/>
        </w:rPr>
      </w:pPr>
      <w:r w:rsidRPr="00E66A85">
        <w:rPr>
          <w:rFonts w:ascii="Times New Roman" w:eastAsia="Times New Roman" w:hAnsi="Times New Roman" w:cs="Times New Roman"/>
          <w:color w:val="FF0000"/>
          <w:szCs w:val="24"/>
          <w:lang w:eastAsia="en-GB"/>
        </w:rPr>
        <w:t>Should all health and social care staff have training in bereavement awareness and support? If so, what training should be provided?</w:t>
      </w:r>
    </w:p>
    <w:p w14:paraId="69891937" w14:textId="5E689764" w:rsidR="000A1149" w:rsidRPr="00DF66B7" w:rsidRDefault="06835D6C" w:rsidP="06835D6C">
      <w:pPr>
        <w:spacing w:after="100" w:afterAutospacing="1" w:line="240" w:lineRule="auto"/>
        <w:rPr>
          <w:rFonts w:ascii="Times New Roman" w:eastAsia="Times New Roman" w:hAnsi="Times New Roman" w:cs="Times New Roman"/>
          <w:lang w:eastAsia="en-GB"/>
        </w:rPr>
      </w:pPr>
      <w:r w:rsidRPr="06835D6C">
        <w:rPr>
          <w:rFonts w:ascii="Times New Roman" w:eastAsia="Times New Roman" w:hAnsi="Times New Roman" w:cs="Times New Roman"/>
          <w:lang w:eastAsia="en-GB"/>
        </w:rPr>
        <w:t>Basic training in helpful ways of responding to and supporting someone who is bereaved should be part of the training of all health and social care staff, including cleaners, porters, reception staff and everyone who comes into contact with members of the public</w:t>
      </w:r>
      <w:bookmarkStart w:id="1" w:name="_Hlk90028371"/>
      <w:r w:rsidRPr="06835D6C">
        <w:rPr>
          <w:rFonts w:ascii="Times New Roman" w:eastAsia="Times New Roman" w:hAnsi="Times New Roman" w:cs="Times New Roman"/>
          <w:lang w:eastAsia="en-GB"/>
        </w:rPr>
        <w:t xml:space="preserve">.  </w:t>
      </w:r>
      <w:r w:rsidR="00B16DBC">
        <w:rPr>
          <w:rFonts w:ascii="Times New Roman" w:eastAsia="Times New Roman" w:hAnsi="Times New Roman" w:cs="Times New Roman"/>
          <w:lang w:eastAsia="en-GB"/>
        </w:rPr>
        <w:t>Staff in management roles should also receive training in bereavement, to support compassionate decision-making in relation to policies, procedures and staff.</w:t>
      </w:r>
      <w:bookmarkEnd w:id="1"/>
    </w:p>
    <w:p w14:paraId="641E89CF" w14:textId="4B32DB2D" w:rsidR="00D63806" w:rsidRPr="00D63806" w:rsidRDefault="00D63806" w:rsidP="00D63806">
      <w:pPr>
        <w:spacing w:after="0" w:line="240" w:lineRule="auto"/>
        <w:rPr>
          <w:rFonts w:ascii="Times New Roman" w:eastAsia="Times New Roman" w:hAnsi="Times New Roman" w:cs="Times New Roman"/>
          <w:sz w:val="24"/>
          <w:szCs w:val="24"/>
          <w:lang w:eastAsia="en-GB"/>
        </w:rPr>
      </w:pPr>
    </w:p>
    <w:p w14:paraId="0299B3ED" w14:textId="77777777" w:rsidR="00D63806" w:rsidRPr="00DF66B7" w:rsidRDefault="00D63806" w:rsidP="00D63806">
      <w:pPr>
        <w:spacing w:after="100" w:afterAutospacing="1" w:line="240" w:lineRule="auto"/>
        <w:outlineLvl w:val="2"/>
        <w:rPr>
          <w:rFonts w:ascii="Arial" w:eastAsia="Times New Roman" w:hAnsi="Arial" w:cs="Arial"/>
          <w:b/>
          <w:bCs/>
          <w:color w:val="FF0000"/>
          <w:sz w:val="27"/>
          <w:szCs w:val="27"/>
          <w:lang w:eastAsia="en-GB"/>
        </w:rPr>
      </w:pPr>
      <w:r w:rsidRPr="00DF66B7">
        <w:rPr>
          <w:rFonts w:ascii="Arial" w:eastAsia="Times New Roman" w:hAnsi="Arial" w:cs="Arial"/>
          <w:b/>
          <w:bCs/>
          <w:color w:val="FF0000"/>
          <w:sz w:val="27"/>
          <w:szCs w:val="27"/>
          <w:lang w:eastAsia="en-GB"/>
        </w:rPr>
        <w:t>Practical Bereavement Support</w:t>
      </w:r>
    </w:p>
    <w:p w14:paraId="50D625F3" w14:textId="2A7B704F" w:rsidR="003478B0" w:rsidRDefault="00D63806" w:rsidP="00D63806">
      <w:pPr>
        <w:spacing w:after="100" w:afterAutospacing="1" w:line="240" w:lineRule="auto"/>
        <w:rPr>
          <w:rFonts w:ascii="Times New Roman" w:eastAsia="Times New Roman" w:hAnsi="Times New Roman" w:cs="Times New Roman"/>
          <w:color w:val="FF0000"/>
          <w:sz w:val="24"/>
          <w:szCs w:val="24"/>
          <w:lang w:eastAsia="en-GB"/>
        </w:rPr>
      </w:pPr>
      <w:r w:rsidRPr="00DF66B7">
        <w:rPr>
          <w:rFonts w:ascii="Times New Roman" w:eastAsia="Times New Roman" w:hAnsi="Times New Roman" w:cs="Times New Roman"/>
          <w:color w:val="FF0000"/>
          <w:sz w:val="24"/>
          <w:szCs w:val="24"/>
          <w:lang w:eastAsia="en-GB"/>
        </w:rPr>
        <w:t>In this section, we are particularly interested in reflections upon the following questions:</w:t>
      </w:r>
      <w:r w:rsidRPr="00DF66B7">
        <w:rPr>
          <w:rFonts w:ascii="Times New Roman" w:eastAsia="Times New Roman" w:hAnsi="Times New Roman" w:cs="Times New Roman"/>
          <w:color w:val="FF0000"/>
          <w:sz w:val="24"/>
          <w:szCs w:val="24"/>
          <w:lang w:eastAsia="en-GB"/>
        </w:rPr>
        <w:br/>
      </w:r>
      <w:r w:rsidRPr="00DF66B7">
        <w:rPr>
          <w:rFonts w:ascii="Times New Roman" w:eastAsia="Times New Roman" w:hAnsi="Times New Roman" w:cs="Times New Roman"/>
          <w:color w:val="FF0000"/>
          <w:sz w:val="24"/>
          <w:szCs w:val="24"/>
          <w:lang w:eastAsia="en-GB"/>
        </w:rPr>
        <w:br/>
        <w:t>- How could people be better supported to put in place practical plans for death and bereavement?</w:t>
      </w:r>
    </w:p>
    <w:p w14:paraId="5C90488F" w14:textId="53D99D72" w:rsidR="00286855" w:rsidRPr="00D922C4" w:rsidRDefault="00E47EBA" w:rsidP="00B94653">
      <w:pPr>
        <w:pStyle w:val="NoSpacing"/>
        <w:rPr>
          <w:rFonts w:asciiTheme="minorHAnsi" w:hAnsiTheme="minorHAnsi" w:cstheme="minorHAnsi"/>
          <w:sz w:val="22"/>
          <w:lang w:eastAsia="en-GB"/>
        </w:rPr>
      </w:pPr>
      <w:r w:rsidRPr="00D922C4">
        <w:rPr>
          <w:rFonts w:asciiTheme="minorHAnsi" w:hAnsiTheme="minorHAnsi" w:cstheme="minorHAnsi"/>
          <w:sz w:val="22"/>
          <w:lang w:eastAsia="en-GB"/>
        </w:rPr>
        <w:t xml:space="preserve">For </w:t>
      </w:r>
      <w:r w:rsidR="00286855" w:rsidRPr="00D922C4">
        <w:rPr>
          <w:rFonts w:asciiTheme="minorHAnsi" w:hAnsiTheme="minorHAnsi" w:cstheme="minorHAnsi"/>
          <w:sz w:val="22"/>
          <w:lang w:eastAsia="en-GB"/>
        </w:rPr>
        <w:t xml:space="preserve">Scotland, the Good Life, Good Death, Good Grief website includes links to practical information to support people plan ahead for death and funerals, and links to places they can get </w:t>
      </w:r>
      <w:r w:rsidR="00B94653" w:rsidRPr="00D922C4">
        <w:rPr>
          <w:rFonts w:asciiTheme="minorHAnsi" w:hAnsiTheme="minorHAnsi" w:cstheme="minorHAnsi"/>
          <w:sz w:val="22"/>
          <w:lang w:eastAsia="en-GB"/>
        </w:rPr>
        <w:t xml:space="preserve">support: </w:t>
      </w:r>
      <w:hyperlink r:id="rId13" w:history="1">
        <w:r w:rsidR="00B94653" w:rsidRPr="00D922C4">
          <w:rPr>
            <w:rStyle w:val="Hyperlink"/>
            <w:rFonts w:asciiTheme="minorHAnsi" w:eastAsia="Times New Roman" w:hAnsiTheme="minorHAnsi" w:cstheme="minorHAnsi"/>
            <w:sz w:val="22"/>
            <w:lang w:eastAsia="en-GB"/>
          </w:rPr>
          <w:t>https://www.goodlifedeathgrief.org.uk/content/after_death/</w:t>
        </w:r>
      </w:hyperlink>
      <w:r w:rsidR="00B94653" w:rsidRPr="00D922C4">
        <w:rPr>
          <w:rFonts w:asciiTheme="minorHAnsi" w:hAnsiTheme="minorHAnsi" w:cstheme="minorHAnsi"/>
          <w:sz w:val="22"/>
          <w:lang w:eastAsia="en-GB"/>
        </w:rPr>
        <w:t xml:space="preserve"> and </w:t>
      </w:r>
      <w:hyperlink r:id="rId14" w:history="1">
        <w:r w:rsidR="00B94653" w:rsidRPr="00D922C4">
          <w:rPr>
            <w:rStyle w:val="Hyperlink"/>
            <w:rFonts w:asciiTheme="minorHAnsi" w:eastAsia="Times New Roman" w:hAnsiTheme="minorHAnsi" w:cstheme="minorHAnsi"/>
            <w:sz w:val="22"/>
            <w:lang w:eastAsia="en-GB"/>
          </w:rPr>
          <w:t>https://www.goodlifedeathgrief.org.uk/content/advance_care_planning/</w:t>
        </w:r>
      </w:hyperlink>
      <w:r w:rsidR="00B94653" w:rsidRPr="00D922C4">
        <w:rPr>
          <w:rFonts w:asciiTheme="minorHAnsi" w:hAnsiTheme="minorHAnsi" w:cstheme="minorHAnsi"/>
          <w:sz w:val="22"/>
          <w:lang w:eastAsia="en-GB"/>
        </w:rPr>
        <w:t xml:space="preserve"> </w:t>
      </w:r>
    </w:p>
    <w:p w14:paraId="3D0524E7" w14:textId="09658BC3" w:rsidR="00B94653" w:rsidRPr="00D922C4" w:rsidRDefault="00B94653" w:rsidP="00B94653">
      <w:pPr>
        <w:pStyle w:val="NoSpacing"/>
        <w:rPr>
          <w:rFonts w:asciiTheme="minorHAnsi" w:hAnsiTheme="minorHAnsi" w:cstheme="minorHAnsi"/>
          <w:sz w:val="22"/>
          <w:lang w:eastAsia="en-GB"/>
        </w:rPr>
      </w:pPr>
    </w:p>
    <w:p w14:paraId="17AF6327" w14:textId="55B79110" w:rsidR="00B94653" w:rsidRPr="00D922C4" w:rsidRDefault="00B94653" w:rsidP="00B94653">
      <w:pPr>
        <w:pStyle w:val="NoSpacing"/>
        <w:rPr>
          <w:rFonts w:asciiTheme="minorHAnsi" w:hAnsiTheme="minorHAnsi" w:cstheme="minorHAnsi"/>
          <w:sz w:val="22"/>
          <w:lang w:eastAsia="en-GB"/>
        </w:rPr>
      </w:pPr>
      <w:r w:rsidRPr="00D922C4">
        <w:rPr>
          <w:rFonts w:asciiTheme="minorHAnsi" w:hAnsiTheme="minorHAnsi" w:cstheme="minorHAnsi"/>
          <w:sz w:val="22"/>
          <w:lang w:eastAsia="en-GB"/>
        </w:rPr>
        <w:t>The EASE course (more info above) includes information about planning, bereavement and practical matters</w:t>
      </w:r>
      <w:r w:rsidR="000B5484" w:rsidRPr="00D922C4">
        <w:rPr>
          <w:rFonts w:asciiTheme="minorHAnsi" w:hAnsiTheme="minorHAnsi" w:cstheme="minorHAnsi"/>
          <w:sz w:val="22"/>
          <w:lang w:eastAsia="en-GB"/>
        </w:rPr>
        <w:t xml:space="preserve"> relating to administrative tasks following a bereavement.</w:t>
      </w:r>
      <w:r w:rsidR="00D922C4">
        <w:rPr>
          <w:rFonts w:asciiTheme="minorHAnsi" w:hAnsiTheme="minorHAnsi" w:cstheme="minorHAnsi"/>
          <w:sz w:val="22"/>
          <w:lang w:eastAsia="en-GB"/>
        </w:rPr>
        <w:t xml:space="preserve">  Despite much interest, the roll out of EASE is severely limited due to a lack of funding.</w:t>
      </w:r>
    </w:p>
    <w:p w14:paraId="69EA7A70" w14:textId="77777777" w:rsidR="00B94653" w:rsidRPr="00D922C4" w:rsidRDefault="00B94653" w:rsidP="00B94653">
      <w:pPr>
        <w:pStyle w:val="NoSpacing"/>
        <w:rPr>
          <w:rFonts w:asciiTheme="minorHAnsi" w:hAnsiTheme="minorHAnsi" w:cstheme="minorHAnsi"/>
          <w:sz w:val="22"/>
          <w:lang w:eastAsia="en-GB"/>
        </w:rPr>
      </w:pPr>
    </w:p>
    <w:p w14:paraId="7AC4D793" w14:textId="4E87B26D" w:rsidR="003478B0" w:rsidRPr="00D922C4" w:rsidRDefault="00E604B5" w:rsidP="00D63806">
      <w:pPr>
        <w:spacing w:after="100" w:afterAutospacing="1" w:line="240" w:lineRule="auto"/>
        <w:rPr>
          <w:rFonts w:eastAsia="Times New Roman" w:cstheme="minorHAnsi"/>
          <w:lang w:eastAsia="en-GB"/>
        </w:rPr>
      </w:pPr>
      <w:r w:rsidRPr="00D922C4">
        <w:rPr>
          <w:rFonts w:eastAsia="Times New Roman" w:cstheme="minorHAnsi"/>
          <w:lang w:eastAsia="en-GB"/>
        </w:rPr>
        <w:t xml:space="preserve">Our recent publication, </w:t>
      </w:r>
      <w:r w:rsidRPr="00D922C4">
        <w:rPr>
          <w:rFonts w:eastAsia="Times New Roman" w:cstheme="minorHAnsi"/>
          <w:i/>
          <w:iCs/>
          <w:lang w:eastAsia="en-GB"/>
        </w:rPr>
        <w:t xml:space="preserve">Every Story’s Ending, </w:t>
      </w:r>
      <w:r w:rsidRPr="00D922C4">
        <w:rPr>
          <w:rFonts w:eastAsia="Times New Roman" w:cstheme="minorHAnsi"/>
          <w:lang w:eastAsia="en-GB"/>
        </w:rPr>
        <w:t>thoroughly explores the question of how people in Scotland can be better supported to put in place practical plans for death and bereavement</w:t>
      </w:r>
      <w:r w:rsidR="00E96C78">
        <w:rPr>
          <w:rFonts w:eastAsia="Times New Roman" w:cstheme="minorHAnsi"/>
          <w:lang w:eastAsia="en-GB"/>
        </w:rPr>
        <w:t>.</w:t>
      </w:r>
      <w:r w:rsidR="00E96C78">
        <w:rPr>
          <w:rFonts w:eastAsia="Times New Roman" w:cstheme="minorHAnsi"/>
          <w:i/>
          <w:iCs/>
          <w:lang w:eastAsia="en-GB"/>
        </w:rPr>
        <w:t xml:space="preserve">Every Story’s Ending </w:t>
      </w:r>
      <w:r w:rsidR="00E96C78">
        <w:rPr>
          <w:rFonts w:eastAsia="Times New Roman" w:cstheme="minorHAnsi"/>
          <w:lang w:eastAsia="en-GB"/>
        </w:rPr>
        <w:t xml:space="preserve">was developed by the Scottish Partnership for Palliative Care with input and engagement from a range of stakeholders from across the Scotland, and input from individuals with a various relevant expertise and experience.  </w:t>
      </w:r>
      <w:r w:rsidRPr="00D922C4">
        <w:rPr>
          <w:rFonts w:eastAsia="Times New Roman" w:cstheme="minorHAnsi"/>
          <w:lang w:eastAsia="en-GB"/>
        </w:rPr>
        <w:t>We recommend that commissioners read these chapters for a fuller exploration of relevant issues</w:t>
      </w:r>
      <w:r w:rsidR="00E96C78">
        <w:rPr>
          <w:rFonts w:eastAsia="Times New Roman" w:cstheme="minorHAnsi"/>
          <w:lang w:eastAsia="en-GB"/>
        </w:rPr>
        <w:t xml:space="preserve">: </w:t>
      </w:r>
      <w:r w:rsidR="00E96C78" w:rsidRPr="00D922C4">
        <w:rPr>
          <w:rFonts w:eastAsia="Times New Roman" w:cstheme="minorHAnsi"/>
          <w:lang w:eastAsia="en-GB"/>
        </w:rPr>
        <w:t xml:space="preserve">Chapter 17: Thinking Ahead and Making Plans and Chapter 15: Public Health Approaches to Palliative Care.  </w:t>
      </w:r>
      <w:r w:rsidR="00B94653" w:rsidRPr="00D922C4">
        <w:rPr>
          <w:rFonts w:eastAsia="Times New Roman" w:cstheme="minorHAnsi"/>
          <w:lang w:eastAsia="en-GB"/>
        </w:rPr>
        <w:t xml:space="preserve">  </w:t>
      </w:r>
      <w:r w:rsidRPr="00D922C4">
        <w:rPr>
          <w:rFonts w:eastAsia="Times New Roman" w:cstheme="minorHAnsi"/>
          <w:lang w:eastAsia="en-GB"/>
        </w:rPr>
        <w:t xml:space="preserve">Every Story’s Ending can be accessed here: </w:t>
      </w:r>
      <w:hyperlink r:id="rId15" w:history="1">
        <w:r w:rsidRPr="00D922C4">
          <w:rPr>
            <w:rStyle w:val="Hyperlink"/>
            <w:rFonts w:eastAsia="Times New Roman" w:cstheme="minorHAnsi"/>
            <w:lang w:eastAsia="en-GB"/>
          </w:rPr>
          <w:t>https://www.palliativecarescotland.org.uk/content/everystorysending/</w:t>
        </w:r>
      </w:hyperlink>
    </w:p>
    <w:p w14:paraId="681CF64C" w14:textId="44259325" w:rsidR="005D5449" w:rsidRPr="00D922C4" w:rsidRDefault="005D5449" w:rsidP="005D5449">
      <w:pPr>
        <w:spacing w:before="120"/>
        <w:rPr>
          <w:rFonts w:cstheme="minorHAnsi"/>
          <w:lang w:val="en-US"/>
        </w:rPr>
      </w:pPr>
      <w:r w:rsidRPr="00D922C4">
        <w:rPr>
          <w:rFonts w:cstheme="minorHAnsi"/>
          <w:lang w:val="en-US"/>
        </w:rPr>
        <w:t xml:space="preserve">In the context of mortality, thinking and planning ahead processes are often called Advance Care Planning or Anticipatory Care Planning.  In Scotland the term Anticipatory Care Planning has become predominant in policy and </w:t>
      </w:r>
      <w:r w:rsidR="00B94653" w:rsidRPr="00D922C4">
        <w:rPr>
          <w:rFonts w:cstheme="minorHAnsi"/>
          <w:lang w:val="en-US"/>
        </w:rPr>
        <w:t>practice</w:t>
      </w:r>
      <w:r w:rsidRPr="00D922C4">
        <w:rPr>
          <w:rFonts w:cstheme="minorHAnsi"/>
          <w:lang w:val="en-US"/>
        </w:rPr>
        <w:t>.</w:t>
      </w:r>
    </w:p>
    <w:p w14:paraId="20AFAD13" w14:textId="708AD14D" w:rsidR="00E604B5" w:rsidRPr="00D922C4" w:rsidRDefault="00E604B5" w:rsidP="00E604B5">
      <w:pPr>
        <w:rPr>
          <w:rFonts w:cstheme="minorHAnsi"/>
          <w:lang w:eastAsia="en-GB"/>
        </w:rPr>
      </w:pPr>
      <w:r w:rsidRPr="00D922C4">
        <w:rPr>
          <w:rFonts w:cstheme="minorHAnsi"/>
          <w:lang w:eastAsia="en-GB"/>
        </w:rPr>
        <w:t>Depending on a person’s circumstances and wishes, anticipatory care planning might include:</w:t>
      </w:r>
    </w:p>
    <w:p w14:paraId="0E8F7DA8" w14:textId="77777777" w:rsidR="00E604B5" w:rsidRPr="00D922C4" w:rsidRDefault="00E604B5" w:rsidP="00E604B5">
      <w:pPr>
        <w:pStyle w:val="ListParagraph"/>
        <w:numPr>
          <w:ilvl w:val="0"/>
          <w:numId w:val="12"/>
        </w:numPr>
        <w:rPr>
          <w:rFonts w:asciiTheme="minorHAnsi" w:hAnsiTheme="minorHAnsi" w:cstheme="minorHAnsi"/>
          <w:sz w:val="22"/>
          <w:lang w:eastAsia="en-GB"/>
        </w:rPr>
      </w:pPr>
      <w:r w:rsidRPr="00D922C4">
        <w:rPr>
          <w:rFonts w:asciiTheme="minorHAnsi" w:hAnsiTheme="minorHAnsi" w:cstheme="minorHAnsi"/>
          <w:sz w:val="22"/>
          <w:lang w:eastAsia="en-GB"/>
        </w:rPr>
        <w:t>granting a Power of Attorney/ welfare attorney</w:t>
      </w:r>
    </w:p>
    <w:p w14:paraId="31D46202" w14:textId="77777777" w:rsidR="00E604B5" w:rsidRPr="00D922C4" w:rsidRDefault="00E604B5" w:rsidP="00E604B5">
      <w:pPr>
        <w:pStyle w:val="ListParagraph"/>
        <w:numPr>
          <w:ilvl w:val="0"/>
          <w:numId w:val="12"/>
        </w:numPr>
        <w:rPr>
          <w:rFonts w:asciiTheme="minorHAnsi" w:hAnsiTheme="minorHAnsi" w:cstheme="minorHAnsi"/>
          <w:sz w:val="22"/>
          <w:lang w:eastAsia="en-GB"/>
        </w:rPr>
      </w:pPr>
      <w:r w:rsidRPr="00D922C4">
        <w:rPr>
          <w:rFonts w:asciiTheme="minorHAnsi" w:hAnsiTheme="minorHAnsi" w:cstheme="minorHAnsi"/>
          <w:sz w:val="22"/>
          <w:lang w:eastAsia="en-GB"/>
        </w:rPr>
        <w:t>talking with healthcare professionals, family and friends about personal concerns, values, understanding and expectations of illness, care and treatment preferences</w:t>
      </w:r>
    </w:p>
    <w:p w14:paraId="3BC0C79C" w14:textId="77777777" w:rsidR="00E604B5" w:rsidRPr="00D922C4" w:rsidRDefault="00E604B5" w:rsidP="00E604B5">
      <w:pPr>
        <w:pStyle w:val="ListParagraph"/>
        <w:numPr>
          <w:ilvl w:val="0"/>
          <w:numId w:val="12"/>
        </w:numPr>
        <w:rPr>
          <w:rFonts w:asciiTheme="minorHAnsi" w:hAnsiTheme="minorHAnsi" w:cstheme="minorHAnsi"/>
          <w:sz w:val="22"/>
          <w:lang w:eastAsia="en-GB"/>
        </w:rPr>
      </w:pPr>
      <w:r w:rsidRPr="00D922C4">
        <w:rPr>
          <w:rFonts w:asciiTheme="minorHAnsi" w:hAnsiTheme="minorHAnsi" w:cstheme="minorHAnsi"/>
          <w:sz w:val="22"/>
          <w:lang w:eastAsia="en-GB"/>
        </w:rPr>
        <w:t>considering organ donation</w:t>
      </w:r>
    </w:p>
    <w:p w14:paraId="6DB68030" w14:textId="77777777" w:rsidR="00E604B5" w:rsidRPr="00D922C4" w:rsidRDefault="00E604B5" w:rsidP="00E604B5">
      <w:pPr>
        <w:pStyle w:val="ListParagraph"/>
        <w:numPr>
          <w:ilvl w:val="0"/>
          <w:numId w:val="12"/>
        </w:numPr>
        <w:rPr>
          <w:rFonts w:asciiTheme="minorHAnsi" w:hAnsiTheme="minorHAnsi" w:cstheme="minorHAnsi"/>
          <w:b/>
          <w:bCs/>
          <w:sz w:val="22"/>
          <w:lang w:eastAsia="en-GB"/>
        </w:rPr>
      </w:pPr>
      <w:r w:rsidRPr="00D922C4">
        <w:rPr>
          <w:rFonts w:asciiTheme="minorHAnsi" w:hAnsiTheme="minorHAnsi" w:cstheme="minorHAnsi"/>
          <w:sz w:val="22"/>
          <w:lang w:eastAsia="en-GB"/>
        </w:rPr>
        <w:t>Discussing available treatment and care options that may or may not work and be of benefit to the person now or in future. This may include decisions about CPR, hospital admission, intensive care or other relevant interventions.</w:t>
      </w:r>
    </w:p>
    <w:p w14:paraId="0D60AD72" w14:textId="77777777" w:rsidR="00E604B5" w:rsidRPr="00D922C4" w:rsidRDefault="00E604B5" w:rsidP="00E604B5">
      <w:pPr>
        <w:pStyle w:val="ListParagraph"/>
        <w:numPr>
          <w:ilvl w:val="0"/>
          <w:numId w:val="12"/>
        </w:numPr>
        <w:rPr>
          <w:rFonts w:asciiTheme="minorHAnsi" w:hAnsiTheme="minorHAnsi" w:cstheme="minorHAnsi"/>
          <w:b/>
          <w:bCs/>
          <w:sz w:val="22"/>
          <w:lang w:eastAsia="en-GB"/>
        </w:rPr>
      </w:pPr>
      <w:r w:rsidRPr="00D922C4">
        <w:rPr>
          <w:rFonts w:asciiTheme="minorHAnsi" w:hAnsiTheme="minorHAnsi" w:cstheme="minorHAnsi"/>
          <w:sz w:val="22"/>
          <w:lang w:eastAsia="en-GB"/>
        </w:rPr>
        <w:t>considering medical treatments a person may or may not want to have and setting these down within an Advance Directive</w:t>
      </w:r>
    </w:p>
    <w:p w14:paraId="36F99AAD" w14:textId="6948A362" w:rsidR="00E604B5" w:rsidRPr="00D922C4" w:rsidRDefault="00E604B5" w:rsidP="005D5449">
      <w:pPr>
        <w:pStyle w:val="ListParagraph"/>
        <w:numPr>
          <w:ilvl w:val="0"/>
          <w:numId w:val="12"/>
        </w:numPr>
        <w:rPr>
          <w:rFonts w:asciiTheme="minorHAnsi" w:hAnsiTheme="minorHAnsi" w:cstheme="minorHAnsi"/>
          <w:b/>
          <w:bCs/>
          <w:sz w:val="22"/>
          <w:lang w:eastAsia="en-GB"/>
        </w:rPr>
      </w:pPr>
      <w:r w:rsidRPr="00D922C4">
        <w:rPr>
          <w:rFonts w:asciiTheme="minorHAnsi" w:hAnsiTheme="minorHAnsi" w:cstheme="minorHAnsi"/>
          <w:sz w:val="22"/>
          <w:lang w:eastAsia="en-GB"/>
        </w:rPr>
        <w:t>considering their digital legacy.</w:t>
      </w:r>
    </w:p>
    <w:p w14:paraId="524D4907" w14:textId="2BCCE858" w:rsidR="00E604B5" w:rsidRPr="00D922C4" w:rsidRDefault="00E604B5" w:rsidP="00D63806">
      <w:pPr>
        <w:spacing w:after="100" w:afterAutospacing="1" w:line="240" w:lineRule="auto"/>
        <w:rPr>
          <w:rFonts w:eastAsia="Times New Roman" w:cstheme="minorHAnsi"/>
          <w:lang w:eastAsia="en-GB"/>
        </w:rPr>
      </w:pPr>
      <w:r w:rsidRPr="00D922C4">
        <w:rPr>
          <w:rFonts w:eastAsia="Times New Roman" w:cstheme="minorHAnsi"/>
          <w:i/>
          <w:iCs/>
          <w:lang w:eastAsia="en-GB"/>
        </w:rPr>
        <w:t>Every Story’s Ending</w:t>
      </w:r>
      <w:r w:rsidRPr="00D922C4">
        <w:rPr>
          <w:rFonts w:eastAsia="Times New Roman" w:cstheme="minorHAnsi"/>
          <w:lang w:eastAsia="en-GB"/>
        </w:rPr>
        <w:t xml:space="preserve"> </w:t>
      </w:r>
      <w:r w:rsidR="00B94653" w:rsidRPr="00D922C4">
        <w:rPr>
          <w:rFonts w:eastAsia="Times New Roman" w:cstheme="minorHAnsi"/>
          <w:lang w:eastAsia="en-GB"/>
        </w:rPr>
        <w:t xml:space="preserve">provides </w:t>
      </w:r>
      <w:r w:rsidR="005D5449" w:rsidRPr="00D922C4">
        <w:rPr>
          <w:rFonts w:eastAsia="Times New Roman" w:cstheme="minorHAnsi"/>
          <w:lang w:eastAsia="en-GB"/>
        </w:rPr>
        <w:t>a series of recommendations to encourage and support people</w:t>
      </w:r>
      <w:r w:rsidR="00286855" w:rsidRPr="00D922C4">
        <w:rPr>
          <w:rFonts w:eastAsia="Times New Roman" w:cstheme="minorHAnsi"/>
          <w:lang w:eastAsia="en-GB"/>
        </w:rPr>
        <w:t xml:space="preserve"> in Scotland</w:t>
      </w:r>
      <w:r w:rsidR="005D5449" w:rsidRPr="00D922C4">
        <w:rPr>
          <w:rFonts w:eastAsia="Times New Roman" w:cstheme="minorHAnsi"/>
          <w:lang w:eastAsia="en-GB"/>
        </w:rPr>
        <w:t xml:space="preserve"> to put in place practical plans for death and bereavement:</w:t>
      </w:r>
    </w:p>
    <w:p w14:paraId="46E73F77" w14:textId="6EFA3D93" w:rsidR="005D5449" w:rsidRPr="00D922C4" w:rsidRDefault="005D5449" w:rsidP="00286855">
      <w:pPr>
        <w:pStyle w:val="ListParagraph"/>
        <w:numPr>
          <w:ilvl w:val="0"/>
          <w:numId w:val="13"/>
        </w:numPr>
        <w:rPr>
          <w:rFonts w:asciiTheme="minorHAnsi" w:hAnsiTheme="minorHAnsi" w:cstheme="minorHAnsi"/>
          <w:sz w:val="22"/>
          <w:lang w:val="en-US"/>
        </w:rPr>
      </w:pPr>
      <w:r w:rsidRPr="00D922C4">
        <w:rPr>
          <w:rFonts w:asciiTheme="minorHAnsi" w:hAnsiTheme="minorHAnsi" w:cstheme="minorHAnsi"/>
          <w:sz w:val="22"/>
          <w:lang w:val="en-US"/>
        </w:rPr>
        <w:t xml:space="preserve">There should be a strategic collaboration to inform and guide the next phase of development and implementation of anticipatory care planning in Scotland.  </w:t>
      </w:r>
    </w:p>
    <w:p w14:paraId="5DC1E874" w14:textId="381AF5E6" w:rsidR="005D5449" w:rsidRPr="00D922C4" w:rsidRDefault="005D5449" w:rsidP="00286855">
      <w:pPr>
        <w:pStyle w:val="ListParagraph"/>
        <w:numPr>
          <w:ilvl w:val="0"/>
          <w:numId w:val="13"/>
        </w:numPr>
        <w:rPr>
          <w:rFonts w:asciiTheme="minorHAnsi" w:hAnsiTheme="minorHAnsi" w:cstheme="minorHAnsi"/>
          <w:sz w:val="22"/>
          <w:lang w:val="en-US"/>
        </w:rPr>
      </w:pPr>
      <w:r w:rsidRPr="00D922C4">
        <w:rPr>
          <w:rFonts w:asciiTheme="minorHAnsi" w:hAnsiTheme="minorHAnsi" w:cstheme="minorHAnsi"/>
          <w:sz w:val="22"/>
          <w:lang w:val="en-US"/>
        </w:rPr>
        <w:t>Efforts should be made to ensure popular public-information platforms (such as NHS Inform) include practical, comprehensive information about ACP that is clear and accessible to the public, and which directly addresses concerns and questions people may have</w:t>
      </w:r>
      <w:r w:rsidR="00B94653" w:rsidRPr="00D922C4">
        <w:rPr>
          <w:rFonts w:asciiTheme="minorHAnsi" w:hAnsiTheme="minorHAnsi" w:cstheme="minorHAnsi"/>
          <w:sz w:val="22"/>
          <w:lang w:val="en-US"/>
        </w:rPr>
        <w:t>.</w:t>
      </w:r>
    </w:p>
    <w:p w14:paraId="72FF95E2" w14:textId="327BD4EC" w:rsidR="005D5449" w:rsidRPr="00D922C4" w:rsidRDefault="005D5449" w:rsidP="00286855">
      <w:pPr>
        <w:pStyle w:val="ListParagraph"/>
        <w:numPr>
          <w:ilvl w:val="0"/>
          <w:numId w:val="13"/>
        </w:numPr>
        <w:rPr>
          <w:rFonts w:asciiTheme="minorHAnsi" w:hAnsiTheme="minorHAnsi" w:cstheme="minorHAnsi"/>
          <w:sz w:val="22"/>
          <w:lang w:val="en-US"/>
        </w:rPr>
      </w:pPr>
      <w:r w:rsidRPr="00D922C4">
        <w:rPr>
          <w:rFonts w:asciiTheme="minorHAnsi" w:hAnsiTheme="minorHAnsi" w:cstheme="minorHAnsi"/>
          <w:sz w:val="22"/>
          <w:lang w:val="en-US"/>
        </w:rPr>
        <w:t xml:space="preserve">A proactive public information and awareness campaign about the purpose, benefits and practicalities of anticipatory care planning should be developed and delivered with the active support of </w:t>
      </w:r>
      <w:r w:rsidRPr="00D922C4">
        <w:rPr>
          <w:rFonts w:asciiTheme="minorHAnsi" w:hAnsiTheme="minorHAnsi" w:cstheme="minorHAnsi"/>
          <w:sz w:val="22"/>
        </w:rPr>
        <w:t>Scottish Government</w:t>
      </w:r>
      <w:r w:rsidRPr="00D922C4">
        <w:rPr>
          <w:rFonts w:asciiTheme="minorHAnsi" w:hAnsiTheme="minorHAnsi" w:cstheme="minorHAnsi"/>
          <w:sz w:val="22"/>
          <w:lang w:val="en-US"/>
        </w:rPr>
        <w:t>.</w:t>
      </w:r>
    </w:p>
    <w:p w14:paraId="17E557E5" w14:textId="53A42266" w:rsidR="005D5449" w:rsidRPr="00D922C4" w:rsidRDefault="005D5449" w:rsidP="00286855">
      <w:pPr>
        <w:pStyle w:val="ListParagraph"/>
        <w:numPr>
          <w:ilvl w:val="0"/>
          <w:numId w:val="13"/>
        </w:numPr>
        <w:rPr>
          <w:rFonts w:asciiTheme="minorHAnsi" w:hAnsiTheme="minorHAnsi" w:cstheme="minorHAnsi"/>
          <w:sz w:val="22"/>
          <w:lang w:val="en-US"/>
        </w:rPr>
      </w:pPr>
      <w:r w:rsidRPr="00D922C4">
        <w:rPr>
          <w:rFonts w:asciiTheme="minorHAnsi" w:hAnsiTheme="minorHAnsi" w:cstheme="minorHAnsi"/>
          <w:sz w:val="22"/>
          <w:lang w:val="en-US"/>
        </w:rPr>
        <w:t>As part of the current review (and anticipated subsequent revision) of the Adults with Incapacity Act, advance directives should be put on a statutory footing in Scotland, strengthening the public’s ability to record decisions made in advance to refuse specific treatments. A national digital register of such decisions should be established and linked to the digital ACP being developed by the National Digital Service.</w:t>
      </w:r>
    </w:p>
    <w:p w14:paraId="745886B2" w14:textId="5AC87387" w:rsidR="005D5449" w:rsidRPr="00D922C4" w:rsidRDefault="005D5449" w:rsidP="00286855">
      <w:pPr>
        <w:pStyle w:val="ListParagraph"/>
        <w:numPr>
          <w:ilvl w:val="0"/>
          <w:numId w:val="13"/>
        </w:numPr>
        <w:rPr>
          <w:rFonts w:asciiTheme="minorHAnsi" w:hAnsiTheme="minorHAnsi" w:cstheme="minorHAnsi"/>
          <w:sz w:val="22"/>
          <w:lang w:val="en-US"/>
        </w:rPr>
      </w:pPr>
      <w:r w:rsidRPr="00D922C4">
        <w:rPr>
          <w:rFonts w:asciiTheme="minorHAnsi" w:hAnsiTheme="minorHAnsi" w:cstheme="minorHAnsi"/>
          <w:sz w:val="22"/>
          <w:lang w:val="en-US"/>
        </w:rPr>
        <w:t>A digital ACP (and eventual patient record) should be developed which can be shared and updated across settings and sectors and which can also be accessed and updated by patients (and their trusted and authorised representatives).</w:t>
      </w:r>
    </w:p>
    <w:p w14:paraId="03343F39" w14:textId="5704DF07" w:rsidR="005D5449" w:rsidRPr="00D922C4" w:rsidRDefault="005D5449" w:rsidP="00286855">
      <w:pPr>
        <w:pStyle w:val="ListParagraph"/>
        <w:numPr>
          <w:ilvl w:val="0"/>
          <w:numId w:val="13"/>
        </w:numPr>
        <w:rPr>
          <w:rFonts w:asciiTheme="minorHAnsi" w:hAnsiTheme="minorHAnsi" w:cstheme="minorHAnsi"/>
          <w:sz w:val="22"/>
          <w:lang w:val="en-US"/>
        </w:rPr>
      </w:pPr>
      <w:r w:rsidRPr="00D922C4">
        <w:rPr>
          <w:rFonts w:asciiTheme="minorHAnsi" w:hAnsiTheme="minorHAnsi" w:cstheme="minorHAnsi"/>
          <w:sz w:val="22"/>
          <w:lang w:val="en-US"/>
        </w:rPr>
        <w:t>Information governance frameworks should permit analysis of data contained in digital summary anticipatory care plans to inform monitoring of the scale, quality and impact of anticipatory care planning.</w:t>
      </w:r>
    </w:p>
    <w:p w14:paraId="2F2EE945" w14:textId="122F8EA2" w:rsidR="005D5449" w:rsidRPr="00D922C4" w:rsidRDefault="005D5449" w:rsidP="00286855">
      <w:pPr>
        <w:pStyle w:val="ListParagraph"/>
        <w:numPr>
          <w:ilvl w:val="0"/>
          <w:numId w:val="13"/>
        </w:numPr>
        <w:rPr>
          <w:rFonts w:asciiTheme="minorHAnsi" w:hAnsiTheme="minorHAnsi" w:cstheme="minorHAnsi"/>
          <w:sz w:val="22"/>
          <w:lang w:val="en-US"/>
        </w:rPr>
      </w:pPr>
      <w:r w:rsidRPr="00D922C4">
        <w:rPr>
          <w:rFonts w:asciiTheme="minorHAnsi" w:hAnsiTheme="minorHAnsi" w:cstheme="minorHAnsi"/>
          <w:sz w:val="22"/>
          <w:lang w:val="en-US"/>
        </w:rPr>
        <w:t xml:space="preserve">Responsibilities for initiating or revisiting an anticipatory care planning conversation should be clarified so that opportunities do not fall into gaps (for example between primary and secondary care).  </w:t>
      </w:r>
    </w:p>
    <w:p w14:paraId="35B7C1E4" w14:textId="457FAB14" w:rsidR="005D5449" w:rsidRPr="00D922C4" w:rsidRDefault="005D5449" w:rsidP="00286855">
      <w:pPr>
        <w:pStyle w:val="ListParagraph"/>
        <w:numPr>
          <w:ilvl w:val="0"/>
          <w:numId w:val="13"/>
        </w:numPr>
        <w:rPr>
          <w:rFonts w:asciiTheme="minorHAnsi" w:hAnsiTheme="minorHAnsi" w:cstheme="minorHAnsi"/>
          <w:sz w:val="22"/>
          <w:lang w:val="en-US"/>
        </w:rPr>
      </w:pPr>
      <w:r w:rsidRPr="00D922C4">
        <w:rPr>
          <w:rFonts w:asciiTheme="minorHAnsi" w:hAnsiTheme="minorHAnsi" w:cstheme="minorHAnsi"/>
          <w:sz w:val="22"/>
          <w:lang w:val="en-US"/>
        </w:rPr>
        <w:t>Health and social care staff should have time and access to education and training to support anticipatory care planning and the scale and impact of such training and education should be monitored.</w:t>
      </w:r>
    </w:p>
    <w:p w14:paraId="65961D82" w14:textId="4DD2EA05" w:rsidR="005D5449" w:rsidRPr="00D922C4" w:rsidRDefault="005D5449" w:rsidP="00286855">
      <w:pPr>
        <w:pStyle w:val="ListParagraph"/>
        <w:numPr>
          <w:ilvl w:val="0"/>
          <w:numId w:val="13"/>
        </w:numPr>
        <w:rPr>
          <w:rFonts w:asciiTheme="minorHAnsi" w:hAnsiTheme="minorHAnsi" w:cstheme="minorHAnsi"/>
          <w:sz w:val="22"/>
          <w:lang w:val="en-US"/>
        </w:rPr>
      </w:pPr>
      <w:r w:rsidRPr="00D922C4">
        <w:rPr>
          <w:rFonts w:asciiTheme="minorHAnsi" w:hAnsiTheme="minorHAnsi" w:cstheme="minorHAnsi"/>
          <w:sz w:val="22"/>
          <w:lang w:val="en-US"/>
        </w:rPr>
        <w:t>Resourcing, workplans and daily schedules should reflect the time which staff require to undertake the sensitive conversations which are at the heart of anticipatory care planning.</w:t>
      </w:r>
    </w:p>
    <w:p w14:paraId="4AF6E5EF" w14:textId="24637CE0" w:rsidR="005D5449" w:rsidRPr="00D922C4" w:rsidRDefault="005D5449" w:rsidP="00286855">
      <w:pPr>
        <w:pStyle w:val="ListParagraph"/>
        <w:numPr>
          <w:ilvl w:val="0"/>
          <w:numId w:val="13"/>
        </w:numPr>
        <w:rPr>
          <w:rFonts w:asciiTheme="minorHAnsi" w:hAnsiTheme="minorHAnsi" w:cstheme="minorHAnsi"/>
          <w:sz w:val="22"/>
          <w:lang w:val="en-US"/>
        </w:rPr>
      </w:pPr>
      <w:r w:rsidRPr="00D922C4">
        <w:rPr>
          <w:rFonts w:asciiTheme="minorHAnsi" w:hAnsiTheme="minorHAnsi" w:cstheme="minorHAnsi"/>
          <w:sz w:val="22"/>
          <w:lang w:val="en-US"/>
        </w:rPr>
        <w:t xml:space="preserve">Within primary care the role of non-medical professionals in initiating anticipatory care planning should be further explored and developed. </w:t>
      </w:r>
    </w:p>
    <w:p w14:paraId="17BA5A25" w14:textId="3704BDCC" w:rsidR="00286855" w:rsidRPr="00D922C4" w:rsidRDefault="00286855" w:rsidP="00286855">
      <w:pPr>
        <w:pStyle w:val="ListParagraph"/>
        <w:numPr>
          <w:ilvl w:val="0"/>
          <w:numId w:val="13"/>
        </w:numPr>
        <w:rPr>
          <w:rFonts w:asciiTheme="minorHAnsi" w:hAnsiTheme="minorHAnsi" w:cstheme="minorHAnsi"/>
          <w:sz w:val="22"/>
        </w:rPr>
      </w:pPr>
      <w:r w:rsidRPr="00D922C4">
        <w:rPr>
          <w:rFonts w:asciiTheme="minorHAnsi" w:hAnsiTheme="minorHAnsi" w:cstheme="minorHAnsi"/>
          <w:sz w:val="22"/>
        </w:rPr>
        <w:t>Barriers such as cost and complexity of process which reduce public uptake of Power of Attorney, Wills and Advance Directives should be reviewed and addressed.</w:t>
      </w:r>
    </w:p>
    <w:p w14:paraId="2267F0F3" w14:textId="77777777" w:rsidR="00286855" w:rsidRPr="00D922C4" w:rsidRDefault="00286855" w:rsidP="00286855">
      <w:pPr>
        <w:pStyle w:val="ListParagraph"/>
        <w:numPr>
          <w:ilvl w:val="0"/>
          <w:numId w:val="13"/>
        </w:numPr>
        <w:rPr>
          <w:rFonts w:asciiTheme="minorHAnsi" w:hAnsiTheme="minorHAnsi" w:cstheme="minorHAnsi"/>
          <w:sz w:val="22"/>
        </w:rPr>
      </w:pPr>
      <w:r w:rsidRPr="00D922C4">
        <w:rPr>
          <w:rFonts w:asciiTheme="minorHAnsi" w:hAnsiTheme="minorHAnsi" w:cstheme="minorHAnsi"/>
          <w:sz w:val="22"/>
        </w:rPr>
        <w:t>Scottish Government communications functions should support and engage in proactive communication work around end of life preparation and planning.</w:t>
      </w:r>
    </w:p>
    <w:p w14:paraId="07ED4F3A" w14:textId="770C7E79" w:rsidR="00286855" w:rsidRPr="00D922C4" w:rsidRDefault="00286855" w:rsidP="00286855">
      <w:pPr>
        <w:pStyle w:val="ListParagraph"/>
        <w:numPr>
          <w:ilvl w:val="0"/>
          <w:numId w:val="13"/>
        </w:numPr>
        <w:rPr>
          <w:rFonts w:asciiTheme="minorHAnsi" w:hAnsiTheme="minorHAnsi" w:cstheme="minorHAnsi"/>
          <w:sz w:val="22"/>
          <w:lang w:val="en-US"/>
        </w:rPr>
      </w:pPr>
      <w:r w:rsidRPr="00D922C4">
        <w:rPr>
          <w:rFonts w:asciiTheme="minorHAnsi" w:hAnsiTheme="minorHAnsi" w:cstheme="minorHAnsi"/>
          <w:sz w:val="22"/>
        </w:rPr>
        <w:t>Good Life, Good Death, Good Grief should receiving continued funding to lead a programme of activity in partnership with stakeholders to promote a culture of openness about death, dying and bereavement in Scotland.</w:t>
      </w:r>
    </w:p>
    <w:p w14:paraId="07A81364" w14:textId="0EEB4ED8" w:rsidR="00D63806" w:rsidRPr="00D63806" w:rsidRDefault="00D63806" w:rsidP="00D63806">
      <w:pPr>
        <w:spacing w:after="100" w:afterAutospacing="1" w:line="240" w:lineRule="auto"/>
        <w:outlineLvl w:val="2"/>
        <w:rPr>
          <w:rFonts w:ascii="Arial" w:eastAsia="Times New Roman" w:hAnsi="Arial" w:cs="Arial"/>
          <w:b/>
          <w:bCs/>
          <w:color w:val="FF0000"/>
          <w:sz w:val="27"/>
          <w:szCs w:val="27"/>
          <w:lang w:eastAsia="en-GB"/>
        </w:rPr>
      </w:pPr>
      <w:r w:rsidRPr="00D63806">
        <w:rPr>
          <w:rFonts w:ascii="Arial" w:eastAsia="Times New Roman" w:hAnsi="Arial" w:cs="Arial"/>
          <w:b/>
          <w:bCs/>
          <w:color w:val="FF0000"/>
          <w:sz w:val="27"/>
          <w:szCs w:val="27"/>
          <w:lang w:eastAsia="en-GB"/>
        </w:rPr>
        <w:t>Infrastructure and intervention</w:t>
      </w:r>
    </w:p>
    <w:p w14:paraId="55FC8EDC" w14:textId="7C30E01D" w:rsidR="00D63806" w:rsidRPr="000A1149" w:rsidRDefault="00D63806" w:rsidP="00D63806">
      <w:pPr>
        <w:spacing w:after="100" w:afterAutospacing="1" w:line="240" w:lineRule="auto"/>
        <w:rPr>
          <w:rFonts w:ascii="Times New Roman" w:eastAsia="Times New Roman" w:hAnsi="Times New Roman" w:cs="Times New Roman"/>
          <w:color w:val="FF0000"/>
          <w:sz w:val="24"/>
          <w:szCs w:val="24"/>
          <w:lang w:eastAsia="en-GB"/>
        </w:rPr>
      </w:pPr>
      <w:r w:rsidRPr="00D63806">
        <w:rPr>
          <w:rFonts w:ascii="Times New Roman" w:eastAsia="Times New Roman" w:hAnsi="Times New Roman" w:cs="Times New Roman"/>
          <w:color w:val="FF0000"/>
          <w:sz w:val="24"/>
          <w:szCs w:val="24"/>
          <w:lang w:eastAsia="en-GB"/>
        </w:rPr>
        <w:t>In this section, we are particularly interested in reflections upon the following questions:</w:t>
      </w:r>
      <w:r w:rsidRPr="00D63806">
        <w:rPr>
          <w:rFonts w:ascii="Times New Roman" w:eastAsia="Times New Roman" w:hAnsi="Times New Roman" w:cs="Times New Roman"/>
          <w:color w:val="FF0000"/>
          <w:sz w:val="24"/>
          <w:szCs w:val="24"/>
          <w:lang w:eastAsia="en-GB"/>
        </w:rPr>
        <w:br/>
      </w:r>
      <w:r w:rsidRPr="00D63806">
        <w:rPr>
          <w:rFonts w:ascii="Times New Roman" w:eastAsia="Times New Roman" w:hAnsi="Times New Roman" w:cs="Times New Roman"/>
          <w:color w:val="FF0000"/>
          <w:sz w:val="24"/>
          <w:szCs w:val="24"/>
          <w:lang w:eastAsia="en-GB"/>
        </w:rPr>
        <w:br/>
        <w:t>To what degree is funding for the bereavement support sector sufficient to meet the needs of bereaved people, and sustainable into the future?</w:t>
      </w:r>
      <w:r w:rsidRPr="00D63806">
        <w:rPr>
          <w:rFonts w:ascii="Times New Roman" w:eastAsia="Times New Roman" w:hAnsi="Times New Roman" w:cs="Times New Roman"/>
          <w:color w:val="FF0000"/>
          <w:sz w:val="24"/>
          <w:szCs w:val="24"/>
          <w:lang w:eastAsia="en-GB"/>
        </w:rPr>
        <w:br/>
      </w:r>
      <w:r w:rsidRPr="00D63806">
        <w:rPr>
          <w:rFonts w:ascii="Times New Roman" w:eastAsia="Times New Roman" w:hAnsi="Times New Roman" w:cs="Times New Roman"/>
          <w:color w:val="FF0000"/>
          <w:sz w:val="24"/>
          <w:szCs w:val="24"/>
          <w:lang w:eastAsia="en-GB"/>
        </w:rPr>
        <w:br/>
        <w:t>What can be done to better assess the support needs of people who have been bereaved?</w:t>
      </w:r>
      <w:r w:rsidRPr="00D63806">
        <w:rPr>
          <w:rFonts w:ascii="Times New Roman" w:eastAsia="Times New Roman" w:hAnsi="Times New Roman" w:cs="Times New Roman"/>
          <w:color w:val="FF0000"/>
          <w:sz w:val="24"/>
          <w:szCs w:val="24"/>
          <w:lang w:eastAsia="en-GB"/>
        </w:rPr>
        <w:br/>
      </w:r>
      <w:r w:rsidRPr="00D63806">
        <w:rPr>
          <w:rFonts w:ascii="Times New Roman" w:eastAsia="Times New Roman" w:hAnsi="Times New Roman" w:cs="Times New Roman"/>
          <w:color w:val="FF0000"/>
          <w:sz w:val="24"/>
          <w:szCs w:val="24"/>
          <w:lang w:eastAsia="en-GB"/>
        </w:rPr>
        <w:br/>
        <w:t>What can be done to improve access to services – particularly for those groups who are least well served?</w:t>
      </w:r>
      <w:r w:rsidRPr="00D63806">
        <w:rPr>
          <w:rFonts w:ascii="Times New Roman" w:eastAsia="Times New Roman" w:hAnsi="Times New Roman" w:cs="Times New Roman"/>
          <w:color w:val="FF0000"/>
          <w:sz w:val="24"/>
          <w:szCs w:val="24"/>
          <w:lang w:eastAsia="en-GB"/>
        </w:rPr>
        <w:br/>
      </w:r>
      <w:r w:rsidRPr="00D63806">
        <w:rPr>
          <w:rFonts w:ascii="Times New Roman" w:eastAsia="Times New Roman" w:hAnsi="Times New Roman" w:cs="Times New Roman"/>
          <w:color w:val="FF0000"/>
          <w:sz w:val="24"/>
          <w:szCs w:val="24"/>
          <w:lang w:eastAsia="en-GB"/>
        </w:rPr>
        <w:br/>
        <w:t>How could services be better coordinated to better meet the holistic needs of people affected by bereavement?</w:t>
      </w:r>
    </w:p>
    <w:p w14:paraId="7C459199" w14:textId="3804F65F" w:rsidR="00E47EBA" w:rsidRPr="001D55AF" w:rsidRDefault="00E47EBA" w:rsidP="000A1149">
      <w:pPr>
        <w:rPr>
          <w:rFonts w:eastAsia="Times New Roman" w:cstheme="minorHAnsi"/>
          <w:lang w:eastAsia="en-GB"/>
        </w:rPr>
      </w:pPr>
      <w:r w:rsidRPr="001D55AF">
        <w:rPr>
          <w:rFonts w:eastAsia="Times New Roman" w:cstheme="minorHAnsi"/>
          <w:i/>
          <w:iCs/>
          <w:lang w:eastAsia="en-GB"/>
        </w:rPr>
        <w:t>Every Story’s Ending</w:t>
      </w:r>
      <w:r w:rsidRPr="001D55AF">
        <w:rPr>
          <w:rFonts w:eastAsia="Times New Roman" w:cstheme="minorHAnsi"/>
          <w:lang w:eastAsia="en-GB"/>
        </w:rPr>
        <w:t xml:space="preserve"> (Chapter 18: Bereavement Support) provides a series of recommendations relating to how to improve bereavement support in Scotland.</w:t>
      </w:r>
      <w:r w:rsidR="00D922C4">
        <w:rPr>
          <w:rFonts w:eastAsia="Times New Roman" w:cstheme="minorHAnsi"/>
          <w:lang w:eastAsia="en-GB"/>
        </w:rPr>
        <w:t xml:space="preserve">  These are summarised below:</w:t>
      </w:r>
    </w:p>
    <w:p w14:paraId="5D0E8075" w14:textId="77777777" w:rsidR="000A1149" w:rsidRPr="001D55AF" w:rsidRDefault="000A1149" w:rsidP="000A1149">
      <w:pPr>
        <w:pStyle w:val="Heading3"/>
        <w:rPr>
          <w:rFonts w:asciiTheme="minorHAnsi" w:hAnsiTheme="minorHAnsi" w:cstheme="minorHAnsi"/>
          <w:sz w:val="22"/>
          <w:szCs w:val="22"/>
        </w:rPr>
      </w:pPr>
      <w:r w:rsidRPr="001D55AF">
        <w:rPr>
          <w:rStyle w:val="normaltextrun"/>
          <w:rFonts w:asciiTheme="minorHAnsi" w:hAnsiTheme="minorHAnsi" w:cstheme="minorHAnsi"/>
          <w:sz w:val="22"/>
          <w:szCs w:val="22"/>
        </w:rPr>
        <w:t>Fact-finding </w:t>
      </w:r>
    </w:p>
    <w:p w14:paraId="1062E964" w14:textId="77777777" w:rsidR="000A1149" w:rsidRPr="001D55AF" w:rsidRDefault="000A1149" w:rsidP="000A1149">
      <w:pPr>
        <w:rPr>
          <w:rStyle w:val="normaltextrun"/>
          <w:rFonts w:eastAsiaTheme="majorEastAsia" w:cstheme="minorHAnsi"/>
          <w:lang w:val="en-US"/>
        </w:rPr>
      </w:pPr>
      <w:r w:rsidRPr="001D55AF">
        <w:rPr>
          <w:rStyle w:val="normaltextrun"/>
          <w:rFonts w:eastAsiaTheme="majorEastAsia" w:cstheme="minorHAnsi"/>
          <w:lang w:val="en-US"/>
        </w:rPr>
        <w:t>In order to ensure that long-term work is focused on the areas that will have maximum impact, we need to know more about the current picture regarding bereavement support in Scotland.</w:t>
      </w:r>
    </w:p>
    <w:p w14:paraId="3DA04F7C" w14:textId="77777777" w:rsidR="000A1149" w:rsidRPr="001D55AF" w:rsidRDefault="000A1149" w:rsidP="000A1149">
      <w:pPr>
        <w:rPr>
          <w:rFonts w:cstheme="minorHAnsi"/>
        </w:rPr>
      </w:pPr>
      <w:r w:rsidRPr="001D55AF">
        <w:rPr>
          <w:rStyle w:val="normaltextrun"/>
          <w:rFonts w:eastAsiaTheme="majorEastAsia" w:cstheme="minorHAnsi"/>
          <w:lang w:val="en-US"/>
        </w:rPr>
        <w:t>Fact finding work should include:</w:t>
      </w:r>
    </w:p>
    <w:p w14:paraId="4A161DB1" w14:textId="77777777" w:rsidR="000A1149" w:rsidRPr="001D55AF" w:rsidRDefault="000A1149" w:rsidP="000A1149">
      <w:pPr>
        <w:pStyle w:val="ListParagraph"/>
        <w:numPr>
          <w:ilvl w:val="0"/>
          <w:numId w:val="6"/>
        </w:numPr>
        <w:rPr>
          <w:rStyle w:val="eop"/>
          <w:rFonts w:asciiTheme="minorHAnsi" w:hAnsiTheme="minorHAnsi" w:cstheme="minorHAnsi"/>
          <w:sz w:val="22"/>
        </w:rPr>
      </w:pPr>
      <w:r w:rsidRPr="001D55AF">
        <w:rPr>
          <w:rStyle w:val="normaltextrun"/>
          <w:rFonts w:asciiTheme="minorHAnsi" w:eastAsiaTheme="majorEastAsia" w:hAnsiTheme="minorHAnsi" w:cstheme="minorHAnsi"/>
          <w:sz w:val="22"/>
          <w:lang w:val="en-US"/>
        </w:rPr>
        <w:t>A rapid review of the evidence/ literature around bereavement needs and bereavement support, including literature relating to the impact of COVID-19 and identification of gaps where further research might be useful.</w:t>
      </w:r>
    </w:p>
    <w:p w14:paraId="4D7DDA61" w14:textId="77777777" w:rsidR="000A1149" w:rsidRPr="001D55AF" w:rsidRDefault="000A1149" w:rsidP="000A1149">
      <w:pPr>
        <w:pStyle w:val="ListParagraph"/>
        <w:numPr>
          <w:ilvl w:val="0"/>
          <w:numId w:val="6"/>
        </w:numPr>
        <w:rPr>
          <w:rStyle w:val="normaltextrun"/>
          <w:rFonts w:asciiTheme="minorHAnsi" w:eastAsiaTheme="majorEastAsia" w:hAnsiTheme="minorHAnsi" w:cstheme="minorHAnsi"/>
          <w:sz w:val="22"/>
          <w:lang w:val="en-US"/>
        </w:rPr>
      </w:pPr>
      <w:r w:rsidRPr="001D55AF">
        <w:rPr>
          <w:rStyle w:val="normaltextrun"/>
          <w:rFonts w:asciiTheme="minorHAnsi" w:eastAsiaTheme="majorEastAsia" w:hAnsiTheme="minorHAnsi" w:cstheme="minorHAnsi"/>
          <w:sz w:val="22"/>
          <w:lang w:val="en-US"/>
        </w:rPr>
        <w:t> A survey of public experiences of bereavement.</w:t>
      </w:r>
    </w:p>
    <w:p w14:paraId="702F9539" w14:textId="77777777" w:rsidR="000A1149" w:rsidRPr="001D55AF" w:rsidRDefault="000A1149" w:rsidP="000A1149">
      <w:pPr>
        <w:pStyle w:val="ListParagraph"/>
        <w:numPr>
          <w:ilvl w:val="0"/>
          <w:numId w:val="6"/>
        </w:numPr>
        <w:rPr>
          <w:rStyle w:val="normaltextrun"/>
          <w:rFonts w:asciiTheme="minorHAnsi" w:eastAsiaTheme="majorEastAsia" w:hAnsiTheme="minorHAnsi" w:cstheme="minorHAnsi"/>
          <w:sz w:val="22"/>
          <w:lang w:val="en-US"/>
        </w:rPr>
      </w:pPr>
      <w:r w:rsidRPr="001D55AF">
        <w:rPr>
          <w:rStyle w:val="normaltextrun"/>
          <w:rFonts w:asciiTheme="minorHAnsi" w:eastAsiaTheme="majorEastAsia" w:hAnsiTheme="minorHAnsi" w:cstheme="minorHAnsi"/>
          <w:sz w:val="22"/>
          <w:lang w:val="en-US"/>
        </w:rPr>
        <w:t>Mapping of formal bereavement services for adults.  Cruse Scotland and Child Bereavement UK have already done substantial work in this area that could usefully inform future work.</w:t>
      </w:r>
    </w:p>
    <w:p w14:paraId="6C7CB1AD" w14:textId="77777777" w:rsidR="000A1149" w:rsidRPr="001D55AF" w:rsidRDefault="000A1149" w:rsidP="000A1149">
      <w:pPr>
        <w:pStyle w:val="Heading3"/>
        <w:rPr>
          <w:rFonts w:asciiTheme="minorHAnsi" w:hAnsiTheme="minorHAnsi" w:cstheme="minorHAnsi"/>
          <w:sz w:val="22"/>
          <w:szCs w:val="22"/>
        </w:rPr>
      </w:pPr>
      <w:r w:rsidRPr="001D55AF">
        <w:rPr>
          <w:rStyle w:val="normaltextrun"/>
          <w:rFonts w:asciiTheme="minorHAnsi" w:hAnsiTheme="minorHAnsi" w:cstheme="minorHAnsi"/>
          <w:sz w:val="22"/>
          <w:szCs w:val="22"/>
        </w:rPr>
        <w:t>Professional networking and sharing good practice</w:t>
      </w:r>
    </w:p>
    <w:p w14:paraId="06B9315D" w14:textId="77777777" w:rsidR="000A1149" w:rsidRPr="001D55AF" w:rsidRDefault="000A1149" w:rsidP="000A1149">
      <w:pPr>
        <w:rPr>
          <w:rFonts w:eastAsiaTheme="majorEastAsia" w:cstheme="minorHAnsi"/>
          <w:lang w:val="en-US"/>
        </w:rPr>
      </w:pPr>
      <w:r w:rsidRPr="001D55AF">
        <w:rPr>
          <w:rStyle w:val="normaltextrun"/>
          <w:rFonts w:eastAsiaTheme="majorEastAsia" w:cstheme="minorHAnsi"/>
          <w:lang w:val="en-US"/>
        </w:rPr>
        <w:t>With the support of Scottish Government funding, Child Bereavement UK has established several local networks for people working in bereavement support in Scotland, and there are various NHS and other group initiatives to support learning and sharing among the bereavement community in Scotland.  Continued resource is needed to support networking among the bereavement community in Scotland and to ensure that networks are available and inclusive to all who can benefit from them.</w:t>
      </w:r>
    </w:p>
    <w:p w14:paraId="3FFD355B" w14:textId="77777777" w:rsidR="00525973" w:rsidRPr="001D55AF" w:rsidRDefault="00525973" w:rsidP="00525973">
      <w:pPr>
        <w:pStyle w:val="Heading3"/>
        <w:rPr>
          <w:rStyle w:val="Heading4Char"/>
          <w:rFonts w:asciiTheme="minorHAnsi" w:hAnsiTheme="minorHAnsi" w:cstheme="minorHAnsi"/>
          <w:sz w:val="22"/>
          <w:szCs w:val="22"/>
        </w:rPr>
      </w:pPr>
      <w:r w:rsidRPr="001D55AF">
        <w:rPr>
          <w:rStyle w:val="normaltextrun"/>
          <w:rFonts w:asciiTheme="minorHAnsi" w:hAnsiTheme="minorHAnsi" w:cstheme="minorHAnsi"/>
          <w:sz w:val="22"/>
          <w:szCs w:val="22"/>
          <w:lang w:val="en-US"/>
        </w:rPr>
        <w:t>Action Planning</w:t>
      </w:r>
      <w:r w:rsidRPr="001D55AF">
        <w:rPr>
          <w:rStyle w:val="Heading4Char"/>
          <w:rFonts w:asciiTheme="minorHAnsi" w:hAnsiTheme="minorHAnsi" w:cstheme="minorHAnsi"/>
          <w:sz w:val="22"/>
          <w:szCs w:val="22"/>
        </w:rPr>
        <w:t xml:space="preserve"> </w:t>
      </w:r>
    </w:p>
    <w:p w14:paraId="6FF4C2B1" w14:textId="10C7DC96" w:rsidR="00525973" w:rsidRPr="001D55AF" w:rsidRDefault="00525973" w:rsidP="00525973">
      <w:pPr>
        <w:spacing w:after="240"/>
        <w:rPr>
          <w:rFonts w:eastAsiaTheme="majorEastAsia" w:cstheme="minorHAnsi"/>
          <w:lang w:val="en-US"/>
        </w:rPr>
      </w:pPr>
      <w:r w:rsidRPr="001D55AF">
        <w:rPr>
          <w:rStyle w:val="normaltextrun"/>
          <w:rFonts w:eastAsiaTheme="majorEastAsia" w:cstheme="minorHAnsi"/>
          <w:lang w:val="en-US"/>
        </w:rPr>
        <w:t>In Scot</w:t>
      </w:r>
      <w:r w:rsidR="00D922C4">
        <w:rPr>
          <w:rStyle w:val="normaltextrun"/>
          <w:rFonts w:eastAsiaTheme="majorEastAsia" w:cstheme="minorHAnsi"/>
          <w:lang w:val="en-US"/>
        </w:rPr>
        <w:t>l</w:t>
      </w:r>
      <w:r w:rsidRPr="001D55AF">
        <w:rPr>
          <w:rStyle w:val="normaltextrun"/>
          <w:rFonts w:eastAsiaTheme="majorEastAsia" w:cstheme="minorHAnsi"/>
          <w:lang w:val="en-US"/>
        </w:rPr>
        <w:t>and, a Bereavement Reference Group should be established, with appropriate project-management/ administrative support to enable the group to reflect on findings from the fact-finding work, draw on other relevant resources and the views, work and experience of the wider bereavement sector, and develop recommendations for a co-ordinated Action Plan for improving bereavement experiences in Scotland.</w:t>
      </w:r>
      <w:r w:rsidRPr="001D55AF">
        <w:rPr>
          <w:rStyle w:val="normaltextrun"/>
          <w:rFonts w:eastAsiaTheme="majorEastAsia" w:cstheme="minorHAnsi"/>
        </w:rPr>
        <w:t> </w:t>
      </w:r>
    </w:p>
    <w:p w14:paraId="1BDDE9F4" w14:textId="77777777" w:rsidR="00525973" w:rsidRPr="001D55AF" w:rsidRDefault="00525973" w:rsidP="00525973">
      <w:pPr>
        <w:pStyle w:val="Heading3"/>
        <w:rPr>
          <w:rStyle w:val="Heading4Char"/>
          <w:rFonts w:asciiTheme="minorHAnsi" w:hAnsiTheme="minorHAnsi" w:cstheme="minorHAnsi"/>
          <w:sz w:val="22"/>
          <w:szCs w:val="22"/>
        </w:rPr>
      </w:pPr>
      <w:r w:rsidRPr="001D55AF">
        <w:rPr>
          <w:rStyle w:val="normaltextrun"/>
          <w:rFonts w:asciiTheme="minorHAnsi" w:hAnsiTheme="minorHAnsi" w:cstheme="minorHAnsi"/>
          <w:sz w:val="22"/>
          <w:szCs w:val="22"/>
        </w:rPr>
        <w:t>Policy-Level Co-ordination</w:t>
      </w:r>
      <w:r w:rsidRPr="001D55AF">
        <w:rPr>
          <w:rStyle w:val="Heading4Char"/>
          <w:rFonts w:asciiTheme="minorHAnsi" w:hAnsiTheme="minorHAnsi" w:cstheme="minorHAnsi"/>
          <w:sz w:val="22"/>
          <w:szCs w:val="22"/>
        </w:rPr>
        <w:t xml:space="preserve"> </w:t>
      </w:r>
    </w:p>
    <w:p w14:paraId="2B64ED9D" w14:textId="6CFF492A" w:rsidR="00525973" w:rsidRPr="001D55AF" w:rsidRDefault="00525973" w:rsidP="00525973">
      <w:pPr>
        <w:rPr>
          <w:rFonts w:cstheme="minorHAnsi"/>
        </w:rPr>
      </w:pPr>
      <w:r w:rsidRPr="00D922C4">
        <w:rPr>
          <w:rStyle w:val="Heading4Char"/>
          <w:rFonts w:asciiTheme="minorHAnsi" w:hAnsiTheme="minorHAnsi" w:cstheme="minorHAnsi"/>
          <w:i w:val="0"/>
          <w:iCs w:val="0"/>
          <w:color w:val="auto"/>
        </w:rPr>
        <w:t>In Scotland, t</w:t>
      </w:r>
      <w:r w:rsidRPr="00D922C4">
        <w:rPr>
          <w:rStyle w:val="normaltextrun"/>
          <w:rFonts w:eastAsiaTheme="majorEastAsia" w:cstheme="minorHAnsi"/>
        </w:rPr>
        <w:t xml:space="preserve">he </w:t>
      </w:r>
      <w:r w:rsidRPr="001D55AF">
        <w:rPr>
          <w:rStyle w:val="normaltextrun"/>
          <w:rFonts w:eastAsiaTheme="majorEastAsia" w:cstheme="minorHAnsi"/>
        </w:rPr>
        <w:t>Scottish Government should ensure robust oversight and co-ordination of the various inter-connecting aspects of bereavement policy, by allocating a specific Minister and/or senior Scottish Government Official overarching responsibility for all aspects of bereavement policy.</w:t>
      </w:r>
    </w:p>
    <w:p w14:paraId="4D81C40F" w14:textId="60705FDE" w:rsidR="001D55AF" w:rsidRPr="001D55AF" w:rsidRDefault="001D55AF" w:rsidP="000A1149">
      <w:pPr>
        <w:rPr>
          <w:rStyle w:val="normaltextrun"/>
          <w:rFonts w:eastAsiaTheme="majorEastAsia" w:cstheme="minorHAnsi"/>
          <w:b/>
          <w:bCs/>
          <w:lang w:val="en-US"/>
        </w:rPr>
      </w:pPr>
      <w:r w:rsidRPr="001D55AF">
        <w:rPr>
          <w:rStyle w:val="normaltextrun"/>
          <w:rFonts w:eastAsiaTheme="majorEastAsia" w:cstheme="minorHAnsi"/>
          <w:b/>
          <w:bCs/>
          <w:lang w:val="en-US"/>
        </w:rPr>
        <w:t>Issues for consideration</w:t>
      </w:r>
    </w:p>
    <w:p w14:paraId="118E983A" w14:textId="21B8E6FA" w:rsidR="000A1149" w:rsidRPr="001D55AF" w:rsidRDefault="000A1149" w:rsidP="000A1149">
      <w:pPr>
        <w:rPr>
          <w:rStyle w:val="normaltextrun"/>
          <w:rFonts w:eastAsiaTheme="majorEastAsia" w:cstheme="minorHAnsi"/>
        </w:rPr>
      </w:pPr>
      <w:r w:rsidRPr="001D55AF">
        <w:rPr>
          <w:rStyle w:val="normaltextrun"/>
          <w:rFonts w:eastAsiaTheme="majorEastAsia" w:cstheme="minorHAnsi"/>
          <w:lang w:val="en-US"/>
        </w:rPr>
        <w:t>Issues for future consideration include:</w:t>
      </w:r>
    </w:p>
    <w:p w14:paraId="2672A7CA" w14:textId="77777777" w:rsidR="000A1149" w:rsidRPr="001D55AF" w:rsidRDefault="000A1149" w:rsidP="000A1149">
      <w:pPr>
        <w:pStyle w:val="ListParagraph"/>
        <w:numPr>
          <w:ilvl w:val="0"/>
          <w:numId w:val="5"/>
        </w:numPr>
        <w:rPr>
          <w:rStyle w:val="eop"/>
          <w:rFonts w:asciiTheme="minorHAnsi" w:hAnsiTheme="minorHAnsi" w:cstheme="minorHAnsi"/>
          <w:sz w:val="22"/>
        </w:rPr>
      </w:pPr>
      <w:r w:rsidRPr="001D55AF">
        <w:rPr>
          <w:rStyle w:val="normaltextrun"/>
          <w:rFonts w:asciiTheme="minorHAnsi" w:eastAsiaTheme="majorEastAsia" w:hAnsiTheme="minorHAnsi" w:cstheme="minorHAnsi"/>
          <w:sz w:val="22"/>
          <w:lang w:val="en-US"/>
        </w:rPr>
        <w:t>how to create clear pathways into appropriate immediate, medium- and long-term support</w:t>
      </w:r>
      <w:r w:rsidRPr="001D55AF">
        <w:rPr>
          <w:rStyle w:val="normaltextrun"/>
          <w:rFonts w:asciiTheme="minorHAnsi" w:eastAsiaTheme="majorEastAsia" w:hAnsiTheme="minorHAnsi" w:cstheme="minorHAnsi"/>
          <w:sz w:val="22"/>
        </w:rPr>
        <w:t> </w:t>
      </w:r>
    </w:p>
    <w:p w14:paraId="179BA523" w14:textId="77777777" w:rsidR="000A1149" w:rsidRPr="001D55AF" w:rsidRDefault="000A1149" w:rsidP="000A1149">
      <w:pPr>
        <w:pStyle w:val="ListParagraph"/>
        <w:numPr>
          <w:ilvl w:val="0"/>
          <w:numId w:val="5"/>
        </w:numPr>
        <w:rPr>
          <w:rStyle w:val="eop"/>
          <w:rFonts w:asciiTheme="minorHAnsi" w:hAnsiTheme="minorHAnsi" w:cstheme="minorHAnsi"/>
          <w:sz w:val="22"/>
        </w:rPr>
      </w:pPr>
      <w:r w:rsidRPr="001D55AF">
        <w:rPr>
          <w:rStyle w:val="normaltextrun"/>
          <w:rFonts w:asciiTheme="minorHAnsi" w:eastAsiaTheme="majorEastAsia" w:hAnsiTheme="minorHAnsi" w:cstheme="minorHAnsi"/>
          <w:sz w:val="22"/>
          <w:lang w:val="en-US"/>
        </w:rPr>
        <w:t>encouraging greater understanding among bereaved people of ways of supporting themselves, understanding how and when to reach out for further help</w:t>
      </w:r>
      <w:r w:rsidRPr="001D55AF">
        <w:rPr>
          <w:rStyle w:val="normaltextrun"/>
          <w:rFonts w:asciiTheme="minorHAnsi" w:eastAsiaTheme="majorEastAsia" w:hAnsiTheme="minorHAnsi" w:cstheme="minorHAnsi"/>
          <w:sz w:val="22"/>
        </w:rPr>
        <w:t> </w:t>
      </w:r>
    </w:p>
    <w:p w14:paraId="491ADE65" w14:textId="77777777" w:rsidR="000A1149" w:rsidRPr="001D55AF" w:rsidRDefault="000A1149" w:rsidP="000A1149">
      <w:pPr>
        <w:pStyle w:val="ListParagraph"/>
        <w:numPr>
          <w:ilvl w:val="0"/>
          <w:numId w:val="5"/>
        </w:numPr>
        <w:rPr>
          <w:rStyle w:val="eop"/>
          <w:rFonts w:asciiTheme="minorHAnsi" w:hAnsiTheme="minorHAnsi" w:cstheme="minorHAnsi"/>
          <w:sz w:val="22"/>
        </w:rPr>
      </w:pPr>
      <w:r w:rsidRPr="001D55AF">
        <w:rPr>
          <w:rStyle w:val="normaltextrun"/>
          <w:rFonts w:asciiTheme="minorHAnsi" w:eastAsiaTheme="majorEastAsia" w:hAnsiTheme="minorHAnsi" w:cstheme="minorHAnsi"/>
          <w:sz w:val="22"/>
          <w:lang w:val="en-US"/>
        </w:rPr>
        <w:t>further support of work to upskill people’s natural and usual support networks (eg schools, employers) for example through training, and mass communications on how to respond appropriately</w:t>
      </w:r>
      <w:r w:rsidRPr="001D55AF">
        <w:rPr>
          <w:rStyle w:val="normaltextrun"/>
          <w:rFonts w:asciiTheme="minorHAnsi" w:eastAsiaTheme="majorEastAsia" w:hAnsiTheme="minorHAnsi" w:cstheme="minorHAnsi"/>
          <w:sz w:val="22"/>
        </w:rPr>
        <w:t> </w:t>
      </w:r>
    </w:p>
    <w:p w14:paraId="26D2A8C0" w14:textId="77777777" w:rsidR="000A1149" w:rsidRPr="001D55AF" w:rsidRDefault="000A1149" w:rsidP="000A1149">
      <w:pPr>
        <w:pStyle w:val="ListParagraph"/>
        <w:numPr>
          <w:ilvl w:val="0"/>
          <w:numId w:val="5"/>
        </w:numPr>
        <w:rPr>
          <w:rStyle w:val="eop"/>
          <w:rFonts w:asciiTheme="minorHAnsi" w:hAnsiTheme="minorHAnsi" w:cstheme="minorHAnsi"/>
          <w:sz w:val="22"/>
        </w:rPr>
      </w:pPr>
      <w:r w:rsidRPr="001D55AF">
        <w:rPr>
          <w:rStyle w:val="normaltextrun"/>
          <w:rFonts w:asciiTheme="minorHAnsi" w:eastAsiaTheme="majorEastAsia" w:hAnsiTheme="minorHAnsi" w:cstheme="minorHAnsi"/>
          <w:sz w:val="22"/>
          <w:lang w:val="en-US"/>
        </w:rPr>
        <w:t>improved pathways into practical community help such as mutual aid, voluntary sector and where necessary statutory services</w:t>
      </w:r>
      <w:r w:rsidRPr="001D55AF">
        <w:rPr>
          <w:rStyle w:val="normaltextrun"/>
          <w:rFonts w:asciiTheme="minorHAnsi" w:eastAsiaTheme="majorEastAsia" w:hAnsiTheme="minorHAnsi" w:cstheme="minorHAnsi"/>
          <w:sz w:val="22"/>
        </w:rPr>
        <w:t> </w:t>
      </w:r>
    </w:p>
    <w:p w14:paraId="7AA0A257" w14:textId="77777777" w:rsidR="000A1149" w:rsidRPr="001D55AF" w:rsidRDefault="000A1149" w:rsidP="000A1149">
      <w:pPr>
        <w:pStyle w:val="ListParagraph"/>
        <w:numPr>
          <w:ilvl w:val="0"/>
          <w:numId w:val="5"/>
        </w:numPr>
        <w:rPr>
          <w:rStyle w:val="eop"/>
          <w:rFonts w:asciiTheme="minorHAnsi" w:hAnsiTheme="minorHAnsi" w:cstheme="minorHAnsi"/>
          <w:sz w:val="22"/>
        </w:rPr>
      </w:pPr>
      <w:r w:rsidRPr="001D55AF">
        <w:rPr>
          <w:rStyle w:val="normaltextrun"/>
          <w:rFonts w:asciiTheme="minorHAnsi" w:eastAsiaTheme="majorEastAsia" w:hAnsiTheme="minorHAnsi" w:cstheme="minorHAnsi"/>
          <w:sz w:val="22"/>
          <w:lang w:val="en-US"/>
        </w:rPr>
        <w:t>increased link up for the first days and weeks between bereaved people and practical, community help such as mutual aid societies and where necessary statutory services</w:t>
      </w:r>
      <w:r w:rsidRPr="001D55AF">
        <w:rPr>
          <w:rStyle w:val="normaltextrun"/>
          <w:rFonts w:asciiTheme="minorHAnsi" w:eastAsiaTheme="majorEastAsia" w:hAnsiTheme="minorHAnsi" w:cstheme="minorHAnsi"/>
          <w:sz w:val="22"/>
        </w:rPr>
        <w:t> </w:t>
      </w:r>
    </w:p>
    <w:p w14:paraId="7F80E694" w14:textId="77777777" w:rsidR="000A1149" w:rsidRPr="001D55AF" w:rsidRDefault="000A1149" w:rsidP="000A1149">
      <w:pPr>
        <w:pStyle w:val="ListParagraph"/>
        <w:numPr>
          <w:ilvl w:val="0"/>
          <w:numId w:val="5"/>
        </w:numPr>
        <w:rPr>
          <w:rStyle w:val="eop"/>
          <w:rFonts w:asciiTheme="minorHAnsi" w:hAnsiTheme="minorHAnsi" w:cstheme="minorHAnsi"/>
          <w:sz w:val="22"/>
        </w:rPr>
      </w:pPr>
      <w:r w:rsidRPr="001D55AF">
        <w:rPr>
          <w:rStyle w:val="normaltextrun"/>
          <w:rFonts w:asciiTheme="minorHAnsi" w:eastAsiaTheme="majorEastAsia" w:hAnsiTheme="minorHAnsi" w:cstheme="minorHAnsi"/>
          <w:sz w:val="22"/>
          <w:lang w:val="en-US"/>
        </w:rPr>
        <w:t>further support of work to increase awareness of the range of bereavement support services among the general public and the sector through improved signposting</w:t>
      </w:r>
      <w:r w:rsidRPr="001D55AF">
        <w:rPr>
          <w:rStyle w:val="normaltextrun"/>
          <w:rFonts w:asciiTheme="minorHAnsi" w:eastAsiaTheme="majorEastAsia" w:hAnsiTheme="minorHAnsi" w:cstheme="minorHAnsi"/>
          <w:sz w:val="22"/>
        </w:rPr>
        <w:t> </w:t>
      </w:r>
    </w:p>
    <w:p w14:paraId="0F1AA917" w14:textId="77777777" w:rsidR="000A1149" w:rsidRPr="001D55AF" w:rsidRDefault="000A1149" w:rsidP="000A1149">
      <w:pPr>
        <w:pStyle w:val="ListParagraph"/>
        <w:numPr>
          <w:ilvl w:val="0"/>
          <w:numId w:val="5"/>
        </w:numPr>
        <w:rPr>
          <w:rStyle w:val="eop"/>
          <w:rFonts w:asciiTheme="minorHAnsi" w:hAnsiTheme="minorHAnsi" w:cstheme="minorHAnsi"/>
          <w:sz w:val="22"/>
        </w:rPr>
      </w:pPr>
      <w:r w:rsidRPr="001D55AF">
        <w:rPr>
          <w:rStyle w:val="normaltextrun"/>
          <w:rFonts w:asciiTheme="minorHAnsi" w:eastAsiaTheme="majorEastAsia" w:hAnsiTheme="minorHAnsi" w:cstheme="minorHAnsi"/>
          <w:sz w:val="22"/>
          <w:lang w:val="en-US"/>
        </w:rPr>
        <w:t>increased capacity of bereavement support services in the short, medium and long term to provide 1:1 and peer support opportunities in bereavement, reflecting the tiered model approach</w:t>
      </w:r>
      <w:r w:rsidRPr="001D55AF">
        <w:rPr>
          <w:rStyle w:val="normaltextrun"/>
          <w:rFonts w:asciiTheme="minorHAnsi" w:eastAsiaTheme="majorEastAsia" w:hAnsiTheme="minorHAnsi" w:cstheme="minorHAnsi"/>
          <w:sz w:val="22"/>
        </w:rPr>
        <w:t> </w:t>
      </w:r>
    </w:p>
    <w:p w14:paraId="0CD58B6F" w14:textId="77777777" w:rsidR="000A1149" w:rsidRPr="001D55AF" w:rsidRDefault="000A1149" w:rsidP="000A1149">
      <w:pPr>
        <w:pStyle w:val="ListParagraph"/>
        <w:numPr>
          <w:ilvl w:val="0"/>
          <w:numId w:val="5"/>
        </w:numPr>
        <w:rPr>
          <w:rStyle w:val="normaltextrun"/>
          <w:rFonts w:asciiTheme="minorHAnsi" w:eastAsiaTheme="majorEastAsia" w:hAnsiTheme="minorHAnsi" w:cstheme="minorHAnsi"/>
          <w:sz w:val="22"/>
        </w:rPr>
      </w:pPr>
      <w:r w:rsidRPr="001D55AF">
        <w:rPr>
          <w:rStyle w:val="normaltextrun"/>
          <w:rFonts w:asciiTheme="minorHAnsi" w:eastAsiaTheme="majorEastAsia" w:hAnsiTheme="minorHAnsi" w:cstheme="minorHAnsi"/>
          <w:sz w:val="22"/>
          <w:lang w:val="en-US"/>
        </w:rPr>
        <w:t>auditing of bereavement training and learning across all sectors</w:t>
      </w:r>
    </w:p>
    <w:p w14:paraId="7752DE03" w14:textId="77777777" w:rsidR="000A1149" w:rsidRPr="001D55AF" w:rsidRDefault="000A1149" w:rsidP="000A1149">
      <w:pPr>
        <w:pStyle w:val="ListParagraph"/>
        <w:numPr>
          <w:ilvl w:val="0"/>
          <w:numId w:val="5"/>
        </w:numPr>
        <w:rPr>
          <w:rStyle w:val="normaltextrun"/>
          <w:rFonts w:asciiTheme="minorHAnsi" w:eastAsiaTheme="majorEastAsia" w:hAnsiTheme="minorHAnsi" w:cstheme="minorHAnsi"/>
          <w:sz w:val="22"/>
        </w:rPr>
      </w:pPr>
      <w:r w:rsidRPr="001D55AF">
        <w:rPr>
          <w:rStyle w:val="normaltextrun"/>
          <w:rFonts w:asciiTheme="minorHAnsi" w:eastAsiaTheme="majorEastAsia" w:hAnsiTheme="minorHAnsi" w:cstheme="minorHAnsi"/>
          <w:sz w:val="22"/>
          <w:lang w:val="en-US"/>
        </w:rPr>
        <w:t>targeted development of bereavement related educational resources to support diverse professional audiences to support people who have been bereaved</w:t>
      </w:r>
    </w:p>
    <w:p w14:paraId="411C1E3D" w14:textId="77777777" w:rsidR="000A1149" w:rsidRPr="001D55AF" w:rsidRDefault="000A1149" w:rsidP="000A1149">
      <w:pPr>
        <w:pStyle w:val="ListParagraph"/>
        <w:numPr>
          <w:ilvl w:val="0"/>
          <w:numId w:val="5"/>
        </w:numPr>
        <w:rPr>
          <w:rStyle w:val="normaltextrun"/>
          <w:rFonts w:asciiTheme="minorHAnsi" w:eastAsiaTheme="majorEastAsia" w:hAnsiTheme="minorHAnsi" w:cstheme="minorHAnsi"/>
          <w:sz w:val="22"/>
          <w:lang w:val="en-US"/>
        </w:rPr>
      </w:pPr>
      <w:r w:rsidRPr="001D55AF">
        <w:rPr>
          <w:rStyle w:val="normaltextrun"/>
          <w:rFonts w:asciiTheme="minorHAnsi" w:eastAsiaTheme="majorEastAsia" w:hAnsiTheme="minorHAnsi" w:cstheme="minorHAnsi"/>
          <w:sz w:val="22"/>
          <w:lang w:val="en-US"/>
        </w:rPr>
        <w:t>clear pathways to support and resources for people experiencing multiple workplace bereavements</w:t>
      </w:r>
    </w:p>
    <w:p w14:paraId="6EC0DB74" w14:textId="77777777" w:rsidR="000A1149" w:rsidRPr="001D55AF" w:rsidRDefault="000A1149" w:rsidP="000A1149">
      <w:pPr>
        <w:pStyle w:val="ListParagraph"/>
        <w:numPr>
          <w:ilvl w:val="0"/>
          <w:numId w:val="5"/>
        </w:numPr>
        <w:rPr>
          <w:rStyle w:val="normaltextrun"/>
          <w:rFonts w:asciiTheme="minorHAnsi" w:eastAsiaTheme="majorEastAsia" w:hAnsiTheme="minorHAnsi" w:cstheme="minorHAnsi"/>
          <w:sz w:val="22"/>
        </w:rPr>
      </w:pPr>
      <w:r w:rsidRPr="001D55AF">
        <w:rPr>
          <w:rStyle w:val="normaltextrun"/>
          <w:rFonts w:asciiTheme="minorHAnsi" w:eastAsiaTheme="majorEastAsia" w:hAnsiTheme="minorHAnsi" w:cstheme="minorHAnsi"/>
          <w:sz w:val="22"/>
          <w:lang w:val="en-US"/>
        </w:rPr>
        <w:t>a review of tools/models for those in leadership and management roles within a bereavement context.</w:t>
      </w:r>
    </w:p>
    <w:p w14:paraId="77AFF469" w14:textId="10E62FF1" w:rsidR="000A1149" w:rsidRDefault="000A1149" w:rsidP="000A1149">
      <w:pPr>
        <w:rPr>
          <w:rStyle w:val="eop"/>
          <w:rFonts w:cstheme="minorHAnsi"/>
        </w:rPr>
      </w:pPr>
      <w:r w:rsidRPr="001D55AF">
        <w:rPr>
          <w:rStyle w:val="normaltextrun"/>
          <w:rFonts w:eastAsiaTheme="majorEastAsia" w:cstheme="minorHAnsi"/>
          <w:lang w:val="en-US"/>
        </w:rPr>
        <w:t>The development of a co-ordinated approach should be adequately resourced and be informed by evidence about what bereaved people want and need, work underway and the views and experience of those working in the bereavement sector in Scotland.</w:t>
      </w:r>
      <w:r w:rsidRPr="001D55AF">
        <w:rPr>
          <w:rStyle w:val="eop"/>
          <w:rFonts w:cstheme="minorHAnsi"/>
        </w:rPr>
        <w:t> </w:t>
      </w:r>
    </w:p>
    <w:p w14:paraId="69C9F0E9" w14:textId="2E355AB8" w:rsidR="00714854" w:rsidRPr="001D55AF" w:rsidRDefault="00714854" w:rsidP="000A1149">
      <w:pPr>
        <w:rPr>
          <w:rFonts w:cstheme="minorHAnsi"/>
        </w:rPr>
      </w:pPr>
      <w:r>
        <w:rPr>
          <w:rStyle w:val="eop"/>
          <w:rFonts w:cstheme="minorHAnsi"/>
        </w:rPr>
        <w:t>The Scottish Government is about to embark on the development of a new palliative and end of life care strategy for Scotland and we believe that this strategy should address improvements to bereavement as suggested above.</w:t>
      </w:r>
    </w:p>
    <w:p w14:paraId="7A12BDE7" w14:textId="77777777" w:rsidR="000A1149" w:rsidRPr="00D63806" w:rsidRDefault="000A1149" w:rsidP="00D63806">
      <w:pPr>
        <w:spacing w:after="100" w:afterAutospacing="1" w:line="240" w:lineRule="auto"/>
        <w:rPr>
          <w:rFonts w:ascii="Times New Roman" w:eastAsia="Times New Roman" w:hAnsi="Times New Roman" w:cs="Times New Roman"/>
          <w:sz w:val="24"/>
          <w:szCs w:val="24"/>
          <w:lang w:eastAsia="en-GB"/>
        </w:rPr>
      </w:pPr>
    </w:p>
    <w:p w14:paraId="701DE821" w14:textId="77777777" w:rsidR="00D63806" w:rsidRPr="00D63806" w:rsidRDefault="00D63806" w:rsidP="00D63806">
      <w:pPr>
        <w:spacing w:after="100" w:afterAutospacing="1" w:line="240" w:lineRule="auto"/>
        <w:outlineLvl w:val="2"/>
        <w:rPr>
          <w:rFonts w:ascii="Arial" w:eastAsia="Times New Roman" w:hAnsi="Arial" w:cs="Arial"/>
          <w:b/>
          <w:bCs/>
          <w:color w:val="FF0000"/>
          <w:sz w:val="27"/>
          <w:szCs w:val="27"/>
          <w:lang w:eastAsia="en-GB"/>
        </w:rPr>
      </w:pPr>
      <w:r w:rsidRPr="00D63806">
        <w:rPr>
          <w:rFonts w:ascii="Arial" w:eastAsia="Times New Roman" w:hAnsi="Arial" w:cs="Arial"/>
          <w:b/>
          <w:bCs/>
          <w:color w:val="FF0000"/>
          <w:sz w:val="27"/>
          <w:szCs w:val="27"/>
          <w:lang w:eastAsia="en-GB"/>
        </w:rPr>
        <w:t>The impact of the pandemic</w:t>
      </w:r>
    </w:p>
    <w:p w14:paraId="465F21C4" w14:textId="77777777" w:rsidR="00D63806" w:rsidRPr="00D63806" w:rsidRDefault="00D63806" w:rsidP="00D63806">
      <w:pPr>
        <w:spacing w:after="100" w:afterAutospacing="1" w:line="240" w:lineRule="auto"/>
        <w:rPr>
          <w:rFonts w:ascii="Times New Roman" w:eastAsia="Times New Roman" w:hAnsi="Times New Roman" w:cs="Times New Roman"/>
          <w:color w:val="FF0000"/>
          <w:sz w:val="24"/>
          <w:szCs w:val="24"/>
          <w:lang w:eastAsia="en-GB"/>
        </w:rPr>
      </w:pPr>
      <w:r w:rsidRPr="00D63806">
        <w:rPr>
          <w:rFonts w:ascii="Times New Roman" w:eastAsia="Times New Roman" w:hAnsi="Times New Roman" w:cs="Times New Roman"/>
          <w:color w:val="FF0000"/>
          <w:sz w:val="24"/>
          <w:szCs w:val="24"/>
          <w:lang w:eastAsia="en-GB"/>
        </w:rPr>
        <w:t>In this section, we are particularly interested in reflections upon the following questions:</w:t>
      </w:r>
      <w:r w:rsidRPr="00D63806">
        <w:rPr>
          <w:rFonts w:ascii="Times New Roman" w:eastAsia="Times New Roman" w:hAnsi="Times New Roman" w:cs="Times New Roman"/>
          <w:color w:val="FF0000"/>
          <w:sz w:val="24"/>
          <w:szCs w:val="24"/>
          <w:lang w:eastAsia="en-GB"/>
        </w:rPr>
        <w:br/>
      </w:r>
      <w:r w:rsidRPr="00D63806">
        <w:rPr>
          <w:rFonts w:ascii="Times New Roman" w:eastAsia="Times New Roman" w:hAnsi="Times New Roman" w:cs="Times New Roman"/>
          <w:color w:val="FF0000"/>
          <w:sz w:val="24"/>
          <w:szCs w:val="24"/>
          <w:lang w:eastAsia="en-GB"/>
        </w:rPr>
        <w:br/>
        <w:t>To what degree have new challenges around support for people affected by bereavement emerged as a result of the pandemic, and to what degree has Covid-19 exacerbated existing problems?</w:t>
      </w:r>
      <w:r w:rsidRPr="00D63806">
        <w:rPr>
          <w:rFonts w:ascii="Times New Roman" w:eastAsia="Times New Roman" w:hAnsi="Times New Roman" w:cs="Times New Roman"/>
          <w:color w:val="FF0000"/>
          <w:sz w:val="24"/>
          <w:szCs w:val="24"/>
          <w:lang w:eastAsia="en-GB"/>
        </w:rPr>
        <w:br/>
      </w:r>
      <w:r w:rsidRPr="00D63806">
        <w:rPr>
          <w:rFonts w:ascii="Times New Roman" w:eastAsia="Times New Roman" w:hAnsi="Times New Roman" w:cs="Times New Roman"/>
          <w:color w:val="FF0000"/>
          <w:sz w:val="24"/>
          <w:szCs w:val="24"/>
          <w:lang w:eastAsia="en-GB"/>
        </w:rPr>
        <w:br/>
        <w:t>To what degree have diverse social groups – including ethnic minority communities, and those living in poverty - been affected differently by issues relating to bereavement, through the course of the pandemic?</w:t>
      </w:r>
      <w:r w:rsidRPr="00D63806">
        <w:rPr>
          <w:rFonts w:ascii="Times New Roman" w:eastAsia="Times New Roman" w:hAnsi="Times New Roman" w:cs="Times New Roman"/>
          <w:color w:val="FF0000"/>
          <w:sz w:val="24"/>
          <w:szCs w:val="24"/>
          <w:lang w:eastAsia="en-GB"/>
        </w:rPr>
        <w:br/>
      </w:r>
      <w:r w:rsidRPr="00D63806">
        <w:rPr>
          <w:rFonts w:ascii="Times New Roman" w:eastAsia="Times New Roman" w:hAnsi="Times New Roman" w:cs="Times New Roman"/>
          <w:color w:val="FF0000"/>
          <w:sz w:val="24"/>
          <w:szCs w:val="24"/>
          <w:lang w:eastAsia="en-GB"/>
        </w:rPr>
        <w:br/>
        <w:t>Have models of good practice emerged during the pandemic which should be retained and further developed in the future?</w:t>
      </w:r>
      <w:r w:rsidRPr="00D63806">
        <w:rPr>
          <w:rFonts w:ascii="Times New Roman" w:eastAsia="Times New Roman" w:hAnsi="Times New Roman" w:cs="Times New Roman"/>
          <w:color w:val="FF0000"/>
          <w:sz w:val="24"/>
          <w:szCs w:val="24"/>
          <w:lang w:eastAsia="en-GB"/>
        </w:rPr>
        <w:br/>
      </w:r>
      <w:r w:rsidRPr="00D63806">
        <w:rPr>
          <w:rFonts w:ascii="Times New Roman" w:eastAsia="Times New Roman" w:hAnsi="Times New Roman" w:cs="Times New Roman"/>
          <w:color w:val="FF0000"/>
          <w:sz w:val="24"/>
          <w:szCs w:val="24"/>
          <w:lang w:eastAsia="en-GB"/>
        </w:rPr>
        <w:br/>
        <w:t>What has been the impact of new approaches to technology use in supporting people affected by bereavement through the pandemic?</w:t>
      </w:r>
      <w:r w:rsidRPr="00D63806">
        <w:rPr>
          <w:rFonts w:ascii="Times New Roman" w:eastAsia="Times New Roman" w:hAnsi="Times New Roman" w:cs="Times New Roman"/>
          <w:color w:val="FF0000"/>
          <w:sz w:val="24"/>
          <w:szCs w:val="24"/>
          <w:lang w:eastAsia="en-GB"/>
        </w:rPr>
        <w:br/>
      </w:r>
      <w:r w:rsidRPr="00D63806">
        <w:rPr>
          <w:rFonts w:ascii="Times New Roman" w:eastAsia="Times New Roman" w:hAnsi="Times New Roman" w:cs="Times New Roman"/>
          <w:color w:val="FF0000"/>
          <w:sz w:val="24"/>
          <w:szCs w:val="24"/>
          <w:lang w:eastAsia="en-GB"/>
        </w:rPr>
        <w:br/>
        <w:t>Is there more that needs to be done to prepare for future mass bereavement events like Covid-19?</w:t>
      </w:r>
    </w:p>
    <w:p w14:paraId="43EE1F11" w14:textId="77777777" w:rsidR="001804BC" w:rsidRPr="00D922C4" w:rsidRDefault="001804BC" w:rsidP="001804BC">
      <w:pPr>
        <w:rPr>
          <w:lang w:val="en-US"/>
        </w:rPr>
      </w:pPr>
      <w:r w:rsidRPr="00D922C4">
        <w:rPr>
          <w:lang w:val="en-US"/>
        </w:rPr>
        <w:t>Death is always difficult to deal with, but since restrictions came into place due to the COVID-19 pandemic, the circumstances of bereavement have been especially difficult</w:t>
      </w:r>
      <w:r w:rsidRPr="00D922C4">
        <w:rPr>
          <w:rStyle w:val="EndnoteReference"/>
          <w:lang w:val="en-US"/>
        </w:rPr>
        <w:endnoteReference w:id="2"/>
      </w:r>
      <w:r w:rsidRPr="00D922C4">
        <w:rPr>
          <w:lang w:val="en-US"/>
        </w:rPr>
        <w:t xml:space="preserve"> for many reasons:</w:t>
      </w:r>
    </w:p>
    <w:p w14:paraId="212AB5D4" w14:textId="77777777" w:rsidR="001804BC" w:rsidRPr="00D922C4" w:rsidRDefault="001804BC" w:rsidP="001804BC">
      <w:pPr>
        <w:pStyle w:val="ListParagraph"/>
        <w:numPr>
          <w:ilvl w:val="0"/>
          <w:numId w:val="3"/>
        </w:numPr>
        <w:rPr>
          <w:rFonts w:asciiTheme="minorHAnsi" w:hAnsiTheme="minorHAnsi" w:cstheme="minorHAnsi"/>
          <w:sz w:val="22"/>
          <w:lang w:val="en-US"/>
        </w:rPr>
      </w:pPr>
      <w:r w:rsidRPr="00D922C4">
        <w:rPr>
          <w:rFonts w:asciiTheme="minorHAnsi" w:hAnsiTheme="minorHAnsi" w:cstheme="minorHAnsi"/>
          <w:sz w:val="22"/>
          <w:lang w:val="en-US"/>
        </w:rPr>
        <w:t>COVID-19 has meant that more people than usual have been bereaved</w:t>
      </w:r>
    </w:p>
    <w:p w14:paraId="7E8E5A02" w14:textId="77777777" w:rsidR="001804BC" w:rsidRPr="00D922C4" w:rsidRDefault="001804BC" w:rsidP="001804BC">
      <w:pPr>
        <w:pStyle w:val="ListParagraph"/>
        <w:numPr>
          <w:ilvl w:val="0"/>
          <w:numId w:val="3"/>
        </w:numPr>
        <w:rPr>
          <w:rFonts w:asciiTheme="minorHAnsi" w:hAnsiTheme="minorHAnsi" w:cstheme="minorHAnsi"/>
          <w:sz w:val="22"/>
          <w:lang w:val="en-US"/>
        </w:rPr>
      </w:pPr>
      <w:r w:rsidRPr="00D922C4">
        <w:rPr>
          <w:rFonts w:asciiTheme="minorHAnsi" w:hAnsiTheme="minorHAnsi" w:cstheme="minorHAnsi"/>
          <w:sz w:val="22"/>
          <w:lang w:val="en-US"/>
        </w:rPr>
        <w:t>Often, people have not been able to visit or be with their loved ones before they died</w:t>
      </w:r>
    </w:p>
    <w:p w14:paraId="361FF052" w14:textId="77777777" w:rsidR="001804BC" w:rsidRPr="00D922C4" w:rsidRDefault="001804BC" w:rsidP="001804BC">
      <w:pPr>
        <w:pStyle w:val="ListParagraph"/>
        <w:numPr>
          <w:ilvl w:val="0"/>
          <w:numId w:val="3"/>
        </w:numPr>
        <w:rPr>
          <w:rFonts w:asciiTheme="minorHAnsi" w:hAnsiTheme="minorHAnsi" w:cstheme="minorHAnsi"/>
          <w:sz w:val="22"/>
          <w:lang w:val="en-US"/>
        </w:rPr>
      </w:pPr>
      <w:r w:rsidRPr="00D922C4">
        <w:rPr>
          <w:rFonts w:asciiTheme="minorHAnsi" w:hAnsiTheme="minorHAnsi" w:cstheme="minorHAnsi"/>
          <w:sz w:val="22"/>
          <w:lang w:val="en-US"/>
        </w:rPr>
        <w:t>Lockdown and physical distancing measures have meant that people haven’t been able to seek solace from friends, family, community and ritual in the usual way</w:t>
      </w:r>
    </w:p>
    <w:p w14:paraId="02533B5B" w14:textId="77777777" w:rsidR="001804BC" w:rsidRPr="00D922C4" w:rsidRDefault="001804BC" w:rsidP="001804BC">
      <w:pPr>
        <w:pStyle w:val="ListParagraph"/>
        <w:numPr>
          <w:ilvl w:val="0"/>
          <w:numId w:val="3"/>
        </w:numPr>
        <w:rPr>
          <w:rFonts w:asciiTheme="minorHAnsi" w:hAnsiTheme="minorHAnsi" w:cstheme="minorHAnsi"/>
          <w:sz w:val="22"/>
          <w:lang w:val="en-US"/>
        </w:rPr>
      </w:pPr>
      <w:r w:rsidRPr="00D922C4">
        <w:rPr>
          <w:rFonts w:asciiTheme="minorHAnsi" w:hAnsiTheme="minorHAnsi" w:cstheme="minorHAnsi"/>
          <w:sz w:val="22"/>
          <w:lang w:val="en-US"/>
        </w:rPr>
        <w:t>Many practical aspects of dealing with a death such as funerals have been made more difficult by COVID-19 related measures</w:t>
      </w:r>
    </w:p>
    <w:p w14:paraId="4E18C310" w14:textId="77777777" w:rsidR="001804BC" w:rsidRPr="00D922C4" w:rsidRDefault="001804BC" w:rsidP="001804BC">
      <w:pPr>
        <w:pStyle w:val="ListParagraph"/>
        <w:numPr>
          <w:ilvl w:val="0"/>
          <w:numId w:val="3"/>
        </w:numPr>
        <w:rPr>
          <w:rFonts w:asciiTheme="minorHAnsi" w:hAnsiTheme="minorHAnsi" w:cstheme="minorHAnsi"/>
          <w:sz w:val="22"/>
          <w:lang w:val="en-US"/>
        </w:rPr>
      </w:pPr>
      <w:r w:rsidRPr="00D922C4">
        <w:rPr>
          <w:rFonts w:asciiTheme="minorHAnsi" w:hAnsiTheme="minorHAnsi" w:cstheme="minorHAnsi"/>
          <w:sz w:val="22"/>
          <w:lang w:val="en-US"/>
        </w:rPr>
        <w:t>All of this has happened amongst financial insecurities and general anxiety and uncertainty about the future</w:t>
      </w:r>
    </w:p>
    <w:p w14:paraId="27000EB7" w14:textId="77777777" w:rsidR="001804BC" w:rsidRPr="00D922C4" w:rsidRDefault="001804BC" w:rsidP="001804BC">
      <w:pPr>
        <w:pStyle w:val="ListParagraph"/>
        <w:numPr>
          <w:ilvl w:val="0"/>
          <w:numId w:val="3"/>
        </w:numPr>
        <w:rPr>
          <w:rFonts w:asciiTheme="minorHAnsi" w:hAnsiTheme="minorHAnsi" w:cstheme="minorHAnsi"/>
          <w:sz w:val="22"/>
          <w:lang w:val="en-US"/>
        </w:rPr>
      </w:pPr>
      <w:r w:rsidRPr="00D922C4">
        <w:rPr>
          <w:rFonts w:asciiTheme="minorHAnsi" w:eastAsiaTheme="minorEastAsia" w:hAnsiTheme="minorHAnsi" w:cstheme="minorHAnsi"/>
          <w:sz w:val="22"/>
          <w:lang w:val="en-US"/>
        </w:rPr>
        <w:t xml:space="preserve">Social care workers, NHS staff and others have experienced multiple bereavements, in the midst of longer working hours and time away from their usual support networks. </w:t>
      </w:r>
    </w:p>
    <w:p w14:paraId="567671DC" w14:textId="255473BE" w:rsidR="00D63806" w:rsidRPr="00D63806" w:rsidRDefault="00D63806" w:rsidP="00D63806">
      <w:pPr>
        <w:spacing w:after="0" w:line="240" w:lineRule="auto"/>
        <w:rPr>
          <w:rFonts w:ascii="Times New Roman" w:eastAsia="Times New Roman" w:hAnsi="Times New Roman" w:cs="Times New Roman"/>
          <w:sz w:val="24"/>
          <w:szCs w:val="24"/>
          <w:lang w:eastAsia="en-GB"/>
        </w:rPr>
      </w:pPr>
    </w:p>
    <w:p w14:paraId="18FAEE59" w14:textId="2FD40708" w:rsidR="00D63806" w:rsidRPr="00E8490C" w:rsidRDefault="00D63806" w:rsidP="00D63806">
      <w:pPr>
        <w:spacing w:after="0" w:line="240" w:lineRule="auto"/>
        <w:rPr>
          <w:rFonts w:ascii="Times New Roman" w:eastAsia="Times New Roman" w:hAnsi="Times New Roman" w:cs="Times New Roman"/>
          <w:color w:val="FF0000"/>
          <w:sz w:val="24"/>
          <w:szCs w:val="24"/>
          <w:lang w:eastAsia="en-GB"/>
        </w:rPr>
      </w:pPr>
      <w:r w:rsidRPr="00D63806">
        <w:rPr>
          <w:rFonts w:ascii="Times New Roman" w:eastAsia="Times New Roman" w:hAnsi="Times New Roman" w:cs="Times New Roman"/>
          <w:color w:val="FF0000"/>
          <w:sz w:val="24"/>
          <w:szCs w:val="24"/>
          <w:lang w:eastAsia="en-GB"/>
        </w:rPr>
        <w:t>Do you have anything else you would like to tell the Bereavement Commission about how people affected by bereavement could be better supported in the future?</w:t>
      </w:r>
    </w:p>
    <w:p w14:paraId="741E90ED" w14:textId="5BA2C7C0" w:rsidR="000A1149" w:rsidRPr="00E8490C" w:rsidRDefault="000A1149" w:rsidP="00D63806">
      <w:pPr>
        <w:spacing w:after="0" w:line="240" w:lineRule="auto"/>
        <w:rPr>
          <w:rFonts w:ascii="Times New Roman" w:eastAsia="Times New Roman" w:hAnsi="Times New Roman" w:cs="Times New Roman"/>
          <w:color w:val="FF0000"/>
          <w:sz w:val="24"/>
          <w:szCs w:val="24"/>
          <w:lang w:eastAsia="en-GB"/>
        </w:rPr>
      </w:pPr>
    </w:p>
    <w:p w14:paraId="619A5BFA" w14:textId="521AAAED" w:rsidR="000A1149" w:rsidRPr="00B61504" w:rsidRDefault="000A1149" w:rsidP="000A1149">
      <w:pPr>
        <w:pStyle w:val="Heading2"/>
        <w:rPr>
          <w:lang w:val="en-US"/>
        </w:rPr>
      </w:pPr>
      <w:r w:rsidRPr="00B61504">
        <w:rPr>
          <w:lang w:val="en-US"/>
        </w:rPr>
        <w:t>Challenges and complexities</w:t>
      </w:r>
    </w:p>
    <w:p w14:paraId="79C76C18" w14:textId="77777777" w:rsidR="000A1149" w:rsidRPr="00D922C4" w:rsidRDefault="000A1149" w:rsidP="000A1149">
      <w:pPr>
        <w:rPr>
          <w:rFonts w:cstheme="minorHAnsi"/>
          <w:lang w:val="en-US"/>
        </w:rPr>
      </w:pPr>
      <w:r w:rsidRPr="00D922C4">
        <w:rPr>
          <w:rFonts w:cstheme="minorHAnsi"/>
          <w:lang w:val="en-US"/>
        </w:rPr>
        <w:t>‘Bereavement support’ encompasses many issues, and in shaping policy and action it is important to recognise there are several distinct but interrelated strands including:</w:t>
      </w:r>
    </w:p>
    <w:p w14:paraId="728AD298" w14:textId="77777777" w:rsidR="000A1149" w:rsidRPr="00D922C4" w:rsidRDefault="000A1149" w:rsidP="000A1149">
      <w:pPr>
        <w:pStyle w:val="ListParagraph"/>
        <w:numPr>
          <w:ilvl w:val="0"/>
          <w:numId w:val="4"/>
        </w:numPr>
        <w:rPr>
          <w:rFonts w:asciiTheme="minorHAnsi" w:hAnsiTheme="minorHAnsi" w:cstheme="minorHAnsi"/>
          <w:sz w:val="22"/>
          <w:lang w:val="en-US"/>
        </w:rPr>
      </w:pPr>
      <w:r w:rsidRPr="00D922C4">
        <w:rPr>
          <w:rFonts w:asciiTheme="minorHAnsi" w:hAnsiTheme="minorHAnsi" w:cstheme="minorHAnsi"/>
          <w:sz w:val="22"/>
          <w:lang w:val="en-US"/>
        </w:rPr>
        <w:t>informal bereavement support provided by friends, families and communities</w:t>
      </w:r>
    </w:p>
    <w:p w14:paraId="52BE176A" w14:textId="77777777" w:rsidR="000A1149" w:rsidRPr="00D922C4" w:rsidRDefault="000A1149" w:rsidP="000A1149">
      <w:pPr>
        <w:pStyle w:val="ListParagraph"/>
        <w:numPr>
          <w:ilvl w:val="0"/>
          <w:numId w:val="4"/>
        </w:numPr>
        <w:rPr>
          <w:rFonts w:asciiTheme="minorHAnsi" w:hAnsiTheme="minorHAnsi" w:cstheme="minorHAnsi"/>
          <w:sz w:val="22"/>
          <w:lang w:val="en-US"/>
        </w:rPr>
      </w:pPr>
      <w:r w:rsidRPr="00D922C4">
        <w:rPr>
          <w:rFonts w:asciiTheme="minorHAnsi" w:hAnsiTheme="minorHAnsi" w:cstheme="minorHAnsi"/>
          <w:sz w:val="22"/>
          <w:lang w:val="en-US"/>
        </w:rPr>
        <w:t>formal bereavement support provided by bereavement support services in various sectors</w:t>
      </w:r>
    </w:p>
    <w:p w14:paraId="619523A2" w14:textId="77777777" w:rsidR="000A1149" w:rsidRPr="00D922C4" w:rsidRDefault="000A1149" w:rsidP="000A1149">
      <w:pPr>
        <w:pStyle w:val="ListParagraph"/>
        <w:numPr>
          <w:ilvl w:val="0"/>
          <w:numId w:val="4"/>
        </w:numPr>
        <w:rPr>
          <w:rFonts w:asciiTheme="minorHAnsi" w:hAnsiTheme="minorHAnsi" w:cstheme="minorHAnsi"/>
          <w:sz w:val="22"/>
          <w:lang w:val="en-US"/>
        </w:rPr>
      </w:pPr>
      <w:r w:rsidRPr="00D922C4">
        <w:rPr>
          <w:rFonts w:asciiTheme="minorHAnsi" w:hAnsiTheme="minorHAnsi" w:cstheme="minorHAnsi"/>
          <w:sz w:val="22"/>
          <w:lang w:val="en-US"/>
        </w:rPr>
        <w:t>bereavement support provided by health and social care staff in the course of their role</w:t>
      </w:r>
    </w:p>
    <w:p w14:paraId="3184EDCC" w14:textId="77777777" w:rsidR="000A1149" w:rsidRPr="00D922C4" w:rsidRDefault="000A1149" w:rsidP="000A1149">
      <w:pPr>
        <w:pStyle w:val="ListParagraph"/>
        <w:numPr>
          <w:ilvl w:val="0"/>
          <w:numId w:val="4"/>
        </w:numPr>
        <w:rPr>
          <w:rFonts w:asciiTheme="minorHAnsi" w:hAnsiTheme="minorHAnsi" w:cstheme="minorHAnsi"/>
          <w:sz w:val="22"/>
          <w:lang w:val="en-US"/>
        </w:rPr>
      </w:pPr>
      <w:r w:rsidRPr="00D922C4">
        <w:rPr>
          <w:rFonts w:asciiTheme="minorHAnsi" w:hAnsiTheme="minorHAnsi" w:cstheme="minorHAnsi"/>
          <w:sz w:val="22"/>
          <w:lang w:val="en-US"/>
        </w:rPr>
        <w:t>bereavement support provided to staff experiencing multiple bereavements, for example care home and home care workers, NHS staff, and first responders</w:t>
      </w:r>
    </w:p>
    <w:p w14:paraId="53A36CD2" w14:textId="77777777" w:rsidR="000A1149" w:rsidRPr="00D922C4" w:rsidRDefault="000A1149" w:rsidP="000A1149">
      <w:pPr>
        <w:pStyle w:val="ListParagraph"/>
        <w:numPr>
          <w:ilvl w:val="0"/>
          <w:numId w:val="4"/>
        </w:numPr>
        <w:rPr>
          <w:rFonts w:asciiTheme="minorHAnsi" w:hAnsiTheme="minorHAnsi" w:cstheme="minorHAnsi"/>
          <w:sz w:val="22"/>
          <w:lang w:val="en-US"/>
        </w:rPr>
      </w:pPr>
      <w:r w:rsidRPr="00D922C4">
        <w:rPr>
          <w:rFonts w:asciiTheme="minorHAnsi" w:hAnsiTheme="minorHAnsi" w:cstheme="minorHAnsi"/>
          <w:sz w:val="22"/>
          <w:lang w:val="en-US"/>
        </w:rPr>
        <w:t>bereavement in times of COVID-19.</w:t>
      </w:r>
    </w:p>
    <w:p w14:paraId="3F929998" w14:textId="77777777" w:rsidR="000A1149" w:rsidRPr="00B61504" w:rsidRDefault="000A1149" w:rsidP="000A1149">
      <w:pPr>
        <w:rPr>
          <w:lang w:val="en-US"/>
        </w:rPr>
      </w:pPr>
      <w:r w:rsidRPr="00B61504">
        <w:rPr>
          <w:lang w:val="en-US"/>
        </w:rPr>
        <w:t>Bereavement is an issue that can’t be neatly categorised under one area of policy or practice.  For example, though bereavement support is an integral part of palliative care, not everyone who is bereaved will have connections to palliative care support.  Also, though bereavement experiences can impact on a person’s mental health, most bereavements don’t cause mental health problems.</w:t>
      </w:r>
    </w:p>
    <w:p w14:paraId="761B25DF" w14:textId="77777777" w:rsidR="000A1149" w:rsidRPr="00B61504" w:rsidRDefault="000A1149" w:rsidP="000A1149">
      <w:pPr>
        <w:rPr>
          <w:lang w:val="en-US"/>
        </w:rPr>
      </w:pPr>
      <w:r w:rsidRPr="5660DB2F">
        <w:rPr>
          <w:rStyle w:val="normaltextrun"/>
          <w:rFonts w:cs="Segoe UI"/>
        </w:rPr>
        <w:t>Bereavement is a multi-faceted issue that cuts across many areas of Scottish Government policy, including Palliative Care, Mental Health, Rural Affairs, Culture and Justice,</w:t>
      </w:r>
      <w:r>
        <w:rPr>
          <w:rStyle w:val="normaltextrun"/>
          <w:rFonts w:cs="Segoe UI"/>
        </w:rPr>
        <w:t xml:space="preserve"> </w:t>
      </w:r>
      <w:r w:rsidRPr="5660DB2F">
        <w:rPr>
          <w:rStyle w:val="normaltextrun"/>
          <w:rFonts w:cs="Segoe UI"/>
        </w:rPr>
        <w:t>and currently</w:t>
      </w:r>
      <w:r>
        <w:rPr>
          <w:rStyle w:val="normaltextrun"/>
          <w:rFonts w:cs="Segoe UI"/>
        </w:rPr>
        <w:t xml:space="preserve"> </w:t>
      </w:r>
      <w:r w:rsidRPr="5660DB2F">
        <w:rPr>
          <w:rStyle w:val="normaltextrun"/>
          <w:rFonts w:cs="Segoe UI"/>
        </w:rPr>
        <w:t>there is</w:t>
      </w:r>
      <w:r>
        <w:rPr>
          <w:rStyle w:val="normaltextrun"/>
          <w:rFonts w:cs="Segoe UI"/>
        </w:rPr>
        <w:t xml:space="preserve"> </w:t>
      </w:r>
      <w:r w:rsidRPr="5660DB2F">
        <w:rPr>
          <w:rStyle w:val="normaltextrun"/>
          <w:rFonts w:cs="Segoe UI"/>
        </w:rPr>
        <w:t>no</w:t>
      </w:r>
      <w:r>
        <w:rPr>
          <w:rStyle w:val="normaltextrun"/>
          <w:rFonts w:cs="Segoe UI"/>
        </w:rPr>
        <w:t xml:space="preserve"> </w:t>
      </w:r>
      <w:r w:rsidRPr="5660DB2F">
        <w:rPr>
          <w:rStyle w:val="normaltextrun"/>
          <w:rFonts w:cs="Segoe UI"/>
        </w:rPr>
        <w:t>clear</w:t>
      </w:r>
      <w:r>
        <w:rPr>
          <w:rStyle w:val="normaltextrun"/>
          <w:rFonts w:cs="Segoe UI"/>
        </w:rPr>
        <w:t xml:space="preserve"> </w:t>
      </w:r>
      <w:r w:rsidRPr="5660DB2F">
        <w:rPr>
          <w:rStyle w:val="normaltextrun"/>
          <w:rFonts w:cs="Segoe UI"/>
        </w:rPr>
        <w:t>comprehensive</w:t>
      </w:r>
      <w:r>
        <w:rPr>
          <w:rStyle w:val="normaltextrun"/>
          <w:rFonts w:cs="Segoe UI"/>
        </w:rPr>
        <w:t xml:space="preserve"> </w:t>
      </w:r>
      <w:r w:rsidRPr="5660DB2F">
        <w:rPr>
          <w:rStyle w:val="normaltextrun"/>
          <w:rFonts w:cs="Segoe UI"/>
        </w:rPr>
        <w:t>oversight of</w:t>
      </w:r>
      <w:r>
        <w:rPr>
          <w:rStyle w:val="normaltextrun"/>
          <w:rFonts w:cs="Segoe UI"/>
        </w:rPr>
        <w:t xml:space="preserve"> </w:t>
      </w:r>
      <w:r w:rsidRPr="5660DB2F">
        <w:rPr>
          <w:rStyle w:val="normaltextrun"/>
          <w:rFonts w:cs="Segoe UI"/>
        </w:rPr>
        <w:t>or responsibility for</w:t>
      </w:r>
      <w:r>
        <w:rPr>
          <w:rStyle w:val="normaltextrun"/>
          <w:rFonts w:cs="Segoe UI"/>
        </w:rPr>
        <w:t xml:space="preserve"> </w:t>
      </w:r>
      <w:r w:rsidRPr="5660DB2F">
        <w:rPr>
          <w:rStyle w:val="normaltextrun"/>
          <w:rFonts w:cs="Segoe UI"/>
        </w:rPr>
        <w:t>bereavement policy</w:t>
      </w:r>
      <w:r>
        <w:rPr>
          <w:rStyle w:val="normaltextrun"/>
          <w:rFonts w:cs="Segoe UI"/>
        </w:rPr>
        <w:t xml:space="preserve"> </w:t>
      </w:r>
      <w:r w:rsidRPr="5660DB2F">
        <w:rPr>
          <w:rStyle w:val="normaltextrun"/>
          <w:rFonts w:cs="Segoe UI"/>
        </w:rPr>
        <w:t>as a whole at</w:t>
      </w:r>
      <w:r>
        <w:rPr>
          <w:rStyle w:val="normaltextrun"/>
          <w:rFonts w:cs="Segoe UI"/>
        </w:rPr>
        <w:t xml:space="preserve"> </w:t>
      </w:r>
      <w:r w:rsidRPr="5660DB2F">
        <w:rPr>
          <w:rStyle w:val="normaltextrun"/>
          <w:rFonts w:cs="Segoe UI"/>
        </w:rPr>
        <w:t>Scottish</w:t>
      </w:r>
      <w:r>
        <w:rPr>
          <w:rStyle w:val="normaltextrun"/>
          <w:rFonts w:cs="Segoe UI"/>
        </w:rPr>
        <w:t xml:space="preserve"> Government level.</w:t>
      </w:r>
    </w:p>
    <w:p w14:paraId="1FC19276" w14:textId="62B6F859" w:rsidR="00FC520B" w:rsidRPr="00AD4B6C" w:rsidRDefault="000A1149">
      <w:pPr>
        <w:rPr>
          <w:lang w:val="en-US"/>
        </w:rPr>
      </w:pPr>
      <w:r>
        <w:rPr>
          <w:rStyle w:val="normaltextrun"/>
          <w:rFonts w:cs="Segoe UI"/>
          <w:lang w:val="en-US"/>
        </w:rPr>
        <w:t xml:space="preserve">Bereavement experiences permeate every area of life and affect absolutely everyone.  </w:t>
      </w:r>
      <w:r>
        <w:rPr>
          <w:lang w:val="en-US"/>
        </w:rPr>
        <w:t>T</w:t>
      </w:r>
      <w:r w:rsidRPr="00B61504">
        <w:rPr>
          <w:lang w:val="en-US"/>
        </w:rPr>
        <w:t>herefore it is essential that a range of organisations, professions and departments acknowledge its importance and take actions to provide supportive conditions for people who are bereaved.</w:t>
      </w:r>
    </w:p>
    <w:sectPr w:rsidR="00FC520B" w:rsidRPr="00AD4B6C">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9ACDEF" w14:textId="77777777" w:rsidR="001804BC" w:rsidRDefault="001804BC" w:rsidP="001804BC">
      <w:pPr>
        <w:spacing w:after="0" w:line="240" w:lineRule="auto"/>
      </w:pPr>
      <w:r>
        <w:separator/>
      </w:r>
    </w:p>
  </w:endnote>
  <w:endnote w:type="continuationSeparator" w:id="0">
    <w:p w14:paraId="3433D7E4" w14:textId="77777777" w:rsidR="001804BC" w:rsidRDefault="001804BC" w:rsidP="001804BC">
      <w:pPr>
        <w:spacing w:after="0" w:line="240" w:lineRule="auto"/>
      </w:pPr>
      <w:r>
        <w:continuationSeparator/>
      </w:r>
    </w:p>
  </w:endnote>
  <w:endnote w:id="1">
    <w:p w14:paraId="0BB3252A" w14:textId="77777777" w:rsidR="00DF66B7" w:rsidRPr="00B4262C" w:rsidRDefault="00DF66B7" w:rsidP="00DF66B7">
      <w:pPr>
        <w:pStyle w:val="EndnoteText"/>
      </w:pPr>
      <w:r w:rsidRPr="00B4262C">
        <w:rPr>
          <w:rStyle w:val="EndnoteReference"/>
        </w:rPr>
        <w:endnoteRef/>
      </w:r>
      <w:r w:rsidRPr="00B4262C">
        <w:t xml:space="preserve"> </w:t>
      </w:r>
      <w:r w:rsidRPr="00450A4C">
        <w:rPr>
          <w:i/>
          <w:iCs/>
        </w:rPr>
        <w:t>The impact of bereavement support on wellbeing: a comparative study between Australia and Ireland</w:t>
      </w:r>
      <w:r>
        <w:t>.</w:t>
      </w:r>
      <w:r w:rsidRPr="00B4262C">
        <w:t xml:space="preserve"> Samar M. Aoun, </w:t>
      </w:r>
      <w:r>
        <w:t xml:space="preserve">et al. </w:t>
      </w:r>
      <w:r w:rsidRPr="00B4262C">
        <w:t xml:space="preserve"> July 27, 2020 Research Article Find in PubMed </w:t>
      </w:r>
      <w:hyperlink r:id="rId1" w:history="1">
        <w:r w:rsidRPr="00B4262C">
          <w:rPr>
            <w:rStyle w:val="Hyperlink"/>
          </w:rPr>
          <w:t>https://doi.org/10.1177/2632352420935132</w:t>
        </w:r>
      </w:hyperlink>
    </w:p>
    <w:p w14:paraId="72A56158" w14:textId="77777777" w:rsidR="00DF66B7" w:rsidRPr="00F02EA4" w:rsidRDefault="00DF66B7" w:rsidP="00DF66B7">
      <w:pPr>
        <w:pStyle w:val="EndnoteText"/>
        <w:rPr>
          <w:lang w:val="en-US"/>
        </w:rPr>
      </w:pPr>
    </w:p>
  </w:endnote>
  <w:endnote w:id="2">
    <w:p w14:paraId="48413B0D" w14:textId="77777777" w:rsidR="001804BC" w:rsidRDefault="001804BC" w:rsidP="001804BC">
      <w:pPr>
        <w:pStyle w:val="EndnoteText"/>
      </w:pPr>
      <w:r>
        <w:rPr>
          <w:rStyle w:val="EndnoteReference"/>
        </w:rPr>
        <w:endnoteRef/>
      </w:r>
      <w:r>
        <w:t xml:space="preserve"> </w:t>
      </w:r>
      <w:r w:rsidRPr="00333BEC">
        <w:rPr>
          <w:i/>
          <w:iCs/>
        </w:rPr>
        <w:t>6</w:t>
      </w:r>
      <w:r w:rsidRPr="00333BEC">
        <w:rPr>
          <w:rFonts w:ascii="Arial" w:hAnsi="Arial" w:cs="Arial"/>
          <w:i/>
          <w:iCs/>
        </w:rPr>
        <w:t> </w:t>
      </w:r>
      <w:r w:rsidRPr="00333BEC">
        <w:rPr>
          <w:i/>
          <w:iCs/>
        </w:rPr>
        <w:t>End of life and bereavement experiences during the COVID-19 pandemic: Interim results from a national survey of bereaved people</w:t>
      </w:r>
      <w:r>
        <w:t xml:space="preserve">. </w:t>
      </w:r>
      <w:r w:rsidRPr="00FF098B">
        <w:t>Emily Harrop</w:t>
      </w:r>
      <w:r>
        <w:t xml:space="preserve"> et al. BMJ Supportive &amp; Palliative Care. 2020</w:t>
      </w:r>
    </w:p>
    <w:p w14:paraId="098340E3" w14:textId="77777777" w:rsidR="001804BC" w:rsidRDefault="00EC7018" w:rsidP="001804BC">
      <w:pPr>
        <w:pStyle w:val="EndnoteText"/>
      </w:pPr>
      <w:hyperlink r:id="rId2" w:history="1">
        <w:r w:rsidR="001804BC" w:rsidRPr="002B269B">
          <w:rPr>
            <w:rStyle w:val="Hyperlink"/>
          </w:rPr>
          <w:t>https://spcare.bmj.com/content/11/Suppl_1/A3.1</w:t>
        </w:r>
      </w:hyperlink>
      <w:r w:rsidR="001804BC">
        <w:t xml:space="preserve">  </w:t>
      </w:r>
    </w:p>
    <w:p w14:paraId="0B5CEBCE" w14:textId="77777777" w:rsidR="001804BC" w:rsidRDefault="001804BC" w:rsidP="001804BC">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92CCCE" w14:textId="77777777" w:rsidR="00936347" w:rsidRDefault="009363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8304787"/>
      <w:docPartObj>
        <w:docPartGallery w:val="Page Numbers (Bottom of Page)"/>
        <w:docPartUnique/>
      </w:docPartObj>
    </w:sdtPr>
    <w:sdtEndPr>
      <w:rPr>
        <w:noProof/>
      </w:rPr>
    </w:sdtEndPr>
    <w:sdtContent>
      <w:p w14:paraId="678939B9" w14:textId="23421A10" w:rsidR="004E564A" w:rsidRDefault="004E564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05B5005" w14:textId="77777777" w:rsidR="004E564A" w:rsidRDefault="004E564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4D4D8" w14:textId="77777777" w:rsidR="00936347" w:rsidRDefault="009363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680222" w14:textId="77777777" w:rsidR="001804BC" w:rsidRDefault="001804BC" w:rsidP="001804BC">
      <w:pPr>
        <w:spacing w:after="0" w:line="240" w:lineRule="auto"/>
      </w:pPr>
      <w:r>
        <w:separator/>
      </w:r>
    </w:p>
  </w:footnote>
  <w:footnote w:type="continuationSeparator" w:id="0">
    <w:p w14:paraId="2BC9EDDA" w14:textId="77777777" w:rsidR="001804BC" w:rsidRDefault="001804BC" w:rsidP="001804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FBF00" w14:textId="77777777" w:rsidR="00936347" w:rsidRDefault="009363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024C3" w14:textId="3F6ADFA8" w:rsidR="00936347" w:rsidRDefault="00EC7018" w:rsidP="00EC7018">
    <w:pPr>
      <w:pStyle w:val="Header"/>
      <w:jc w:val="right"/>
    </w:pPr>
    <w:r>
      <w:rPr>
        <w:noProof/>
      </w:rPr>
      <w:drawing>
        <wp:inline distT="0" distB="0" distL="0" distR="0" wp14:anchorId="0E3B37AC" wp14:editId="3962E06A">
          <wp:extent cx="1209675" cy="624715"/>
          <wp:effectExtent l="0" t="0" r="0" b="4445"/>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5836" cy="627897"/>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DA687" w14:textId="77777777" w:rsidR="00936347" w:rsidRDefault="009363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62C9F"/>
    <w:multiLevelType w:val="hybridMultilevel"/>
    <w:tmpl w:val="396E8AE0"/>
    <w:lvl w:ilvl="0" w:tplc="C600A59A">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42D64D7"/>
    <w:multiLevelType w:val="hybridMultilevel"/>
    <w:tmpl w:val="C7FA3F1E"/>
    <w:lvl w:ilvl="0" w:tplc="C600A59A">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0B0755B"/>
    <w:multiLevelType w:val="hybridMultilevel"/>
    <w:tmpl w:val="DE5C08A4"/>
    <w:lvl w:ilvl="0" w:tplc="A59E223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D704FE"/>
    <w:multiLevelType w:val="hybridMultilevel"/>
    <w:tmpl w:val="6C7440FE"/>
    <w:lvl w:ilvl="0" w:tplc="E29C1D5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027B61"/>
    <w:multiLevelType w:val="hybridMultilevel"/>
    <w:tmpl w:val="0824C94A"/>
    <w:lvl w:ilvl="0" w:tplc="C600A59A">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D3C2F4C"/>
    <w:multiLevelType w:val="hybridMultilevel"/>
    <w:tmpl w:val="8046A074"/>
    <w:lvl w:ilvl="0" w:tplc="C600A59A">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85D41F7"/>
    <w:multiLevelType w:val="multilevel"/>
    <w:tmpl w:val="D90C4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05207AD"/>
    <w:multiLevelType w:val="hybridMultilevel"/>
    <w:tmpl w:val="36CE09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31E382D"/>
    <w:multiLevelType w:val="multilevel"/>
    <w:tmpl w:val="8982A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46B2110"/>
    <w:multiLevelType w:val="hybridMultilevel"/>
    <w:tmpl w:val="2D92B22A"/>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50296FBD"/>
    <w:multiLevelType w:val="hybridMultilevel"/>
    <w:tmpl w:val="DC64A9B4"/>
    <w:lvl w:ilvl="0" w:tplc="E29C1D5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A3A7046"/>
    <w:multiLevelType w:val="hybridMultilevel"/>
    <w:tmpl w:val="E40402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5662D3F"/>
    <w:multiLevelType w:val="hybridMultilevel"/>
    <w:tmpl w:val="2AF68E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A597F75"/>
    <w:multiLevelType w:val="hybridMultilevel"/>
    <w:tmpl w:val="041AC778"/>
    <w:lvl w:ilvl="0" w:tplc="E29C1D5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F1B7369"/>
    <w:multiLevelType w:val="hybridMultilevel"/>
    <w:tmpl w:val="BD4ED38A"/>
    <w:lvl w:ilvl="0" w:tplc="E29C1D5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8"/>
  </w:num>
  <w:num w:numId="3">
    <w:abstractNumId w:val="5"/>
  </w:num>
  <w:num w:numId="4">
    <w:abstractNumId w:val="0"/>
  </w:num>
  <w:num w:numId="5">
    <w:abstractNumId w:val="1"/>
  </w:num>
  <w:num w:numId="6">
    <w:abstractNumId w:val="9"/>
  </w:num>
  <w:num w:numId="7">
    <w:abstractNumId w:val="11"/>
  </w:num>
  <w:num w:numId="8">
    <w:abstractNumId w:val="7"/>
  </w:num>
  <w:num w:numId="9">
    <w:abstractNumId w:val="12"/>
  </w:num>
  <w:num w:numId="10">
    <w:abstractNumId w:val="14"/>
  </w:num>
  <w:num w:numId="11">
    <w:abstractNumId w:val="2"/>
  </w:num>
  <w:num w:numId="12">
    <w:abstractNumId w:val="4"/>
  </w:num>
  <w:num w:numId="13">
    <w:abstractNumId w:val="3"/>
  </w:num>
  <w:num w:numId="14">
    <w:abstractNumId w:val="10"/>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806"/>
    <w:rsid w:val="000161B9"/>
    <w:rsid w:val="00036D62"/>
    <w:rsid w:val="00051953"/>
    <w:rsid w:val="000A1149"/>
    <w:rsid w:val="000B5484"/>
    <w:rsid w:val="001804BC"/>
    <w:rsid w:val="001D55AF"/>
    <w:rsid w:val="00254864"/>
    <w:rsid w:val="00286855"/>
    <w:rsid w:val="002A1B05"/>
    <w:rsid w:val="00320250"/>
    <w:rsid w:val="003478B0"/>
    <w:rsid w:val="003B4034"/>
    <w:rsid w:val="003F1B7D"/>
    <w:rsid w:val="004B36E8"/>
    <w:rsid w:val="004E564A"/>
    <w:rsid w:val="00525973"/>
    <w:rsid w:val="005D5449"/>
    <w:rsid w:val="006A32B4"/>
    <w:rsid w:val="006B7BB1"/>
    <w:rsid w:val="006C6712"/>
    <w:rsid w:val="00714854"/>
    <w:rsid w:val="00735F1F"/>
    <w:rsid w:val="00751357"/>
    <w:rsid w:val="00796CE4"/>
    <w:rsid w:val="00797F41"/>
    <w:rsid w:val="008E1F51"/>
    <w:rsid w:val="00936347"/>
    <w:rsid w:val="0094232A"/>
    <w:rsid w:val="00963893"/>
    <w:rsid w:val="00996085"/>
    <w:rsid w:val="009970BE"/>
    <w:rsid w:val="00A234C9"/>
    <w:rsid w:val="00A3637E"/>
    <w:rsid w:val="00A871A5"/>
    <w:rsid w:val="00AD4B6C"/>
    <w:rsid w:val="00B16DBC"/>
    <w:rsid w:val="00B30FDD"/>
    <w:rsid w:val="00B36C5E"/>
    <w:rsid w:val="00B94653"/>
    <w:rsid w:val="00C32D18"/>
    <w:rsid w:val="00C843CA"/>
    <w:rsid w:val="00D5426B"/>
    <w:rsid w:val="00D63806"/>
    <w:rsid w:val="00D922C4"/>
    <w:rsid w:val="00D9676F"/>
    <w:rsid w:val="00DF66B7"/>
    <w:rsid w:val="00E47EBA"/>
    <w:rsid w:val="00E604B5"/>
    <w:rsid w:val="00E65F96"/>
    <w:rsid w:val="00E66A85"/>
    <w:rsid w:val="00E8490C"/>
    <w:rsid w:val="00E96C78"/>
    <w:rsid w:val="00EC7018"/>
    <w:rsid w:val="00EE2A20"/>
    <w:rsid w:val="00F102EF"/>
    <w:rsid w:val="00F449B5"/>
    <w:rsid w:val="00F645A6"/>
    <w:rsid w:val="00F67A31"/>
    <w:rsid w:val="00FC520B"/>
    <w:rsid w:val="00FD6046"/>
    <w:rsid w:val="06835D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83878"/>
  <w15:chartTrackingRefBased/>
  <w15:docId w15:val="{B4956C23-5E9C-47B5-BBD1-C101C06F7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D63806"/>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D63806"/>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next w:val="Normal"/>
    <w:link w:val="Heading4Char"/>
    <w:uiPriority w:val="9"/>
    <w:semiHidden/>
    <w:unhideWhenUsed/>
    <w:qFormat/>
    <w:rsid w:val="00A3637E"/>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525973"/>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63806"/>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D63806"/>
    <w:rPr>
      <w:rFonts w:ascii="Times New Roman" w:eastAsia="Times New Roman" w:hAnsi="Times New Roman" w:cs="Times New Roman"/>
      <w:b/>
      <w:bCs/>
      <w:sz w:val="27"/>
      <w:szCs w:val="27"/>
      <w:lang w:eastAsia="en-GB"/>
    </w:rPr>
  </w:style>
  <w:style w:type="paragraph" w:styleId="z-TopofForm">
    <w:name w:val="HTML Top of Form"/>
    <w:basedOn w:val="Normal"/>
    <w:next w:val="Normal"/>
    <w:link w:val="z-TopofFormChar"/>
    <w:hidden/>
    <w:uiPriority w:val="99"/>
    <w:semiHidden/>
    <w:unhideWhenUsed/>
    <w:rsid w:val="00D63806"/>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D63806"/>
    <w:rPr>
      <w:rFonts w:ascii="Arial" w:eastAsia="Times New Roman" w:hAnsi="Arial" w:cs="Arial"/>
      <w:vanish/>
      <w:sz w:val="16"/>
      <w:szCs w:val="16"/>
      <w:lang w:eastAsia="en-GB"/>
    </w:rPr>
  </w:style>
  <w:style w:type="paragraph" w:styleId="NormalWeb">
    <w:name w:val="Normal (Web)"/>
    <w:basedOn w:val="Normal"/>
    <w:uiPriority w:val="99"/>
    <w:semiHidden/>
    <w:unhideWhenUsed/>
    <w:rsid w:val="00D6380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umbraco-forms-tooltip">
    <w:name w:val="umbraco-forms-tooltip"/>
    <w:basedOn w:val="DefaultParagraphFont"/>
    <w:rsid w:val="00D63806"/>
  </w:style>
  <w:style w:type="paragraph" w:customStyle="1" w:styleId="form-multi-checkboxitem">
    <w:name w:val="form-multi-checkbox__item"/>
    <w:basedOn w:val="Normal"/>
    <w:rsid w:val="00D6380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hecked-itemlabel-inner">
    <w:name w:val="checked-item__label-inner"/>
    <w:basedOn w:val="DefaultParagraphFont"/>
    <w:rsid w:val="00D63806"/>
  </w:style>
  <w:style w:type="paragraph" w:styleId="z-BottomofForm">
    <w:name w:val="HTML Bottom of Form"/>
    <w:basedOn w:val="Normal"/>
    <w:next w:val="Normal"/>
    <w:link w:val="z-BottomofFormChar"/>
    <w:hidden/>
    <w:uiPriority w:val="99"/>
    <w:semiHidden/>
    <w:unhideWhenUsed/>
    <w:rsid w:val="00D63806"/>
    <w:pPr>
      <w:pBdr>
        <w:top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semiHidden/>
    <w:rsid w:val="00D63806"/>
    <w:rPr>
      <w:rFonts w:ascii="Arial" w:eastAsia="Times New Roman" w:hAnsi="Arial" w:cs="Arial"/>
      <w:vanish/>
      <w:sz w:val="16"/>
      <w:szCs w:val="16"/>
      <w:lang w:eastAsia="en-GB"/>
    </w:rPr>
  </w:style>
  <w:style w:type="character" w:styleId="Hyperlink">
    <w:name w:val="Hyperlink"/>
    <w:basedOn w:val="DefaultParagraphFont"/>
    <w:uiPriority w:val="99"/>
    <w:unhideWhenUsed/>
    <w:rsid w:val="00D63806"/>
    <w:rPr>
      <w:color w:val="0000FF"/>
      <w:u w:val="single"/>
    </w:rPr>
  </w:style>
  <w:style w:type="paragraph" w:customStyle="1" w:styleId="m-3">
    <w:name w:val="m-3"/>
    <w:basedOn w:val="Normal"/>
    <w:rsid w:val="00D6380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r-only">
    <w:name w:val="sr-only"/>
    <w:basedOn w:val="DefaultParagraphFont"/>
    <w:rsid w:val="00D63806"/>
  </w:style>
  <w:style w:type="paragraph" w:styleId="EndnoteText">
    <w:name w:val="endnote text"/>
    <w:basedOn w:val="Normal"/>
    <w:link w:val="EndnoteTextChar"/>
    <w:uiPriority w:val="99"/>
    <w:unhideWhenUsed/>
    <w:rsid w:val="001804BC"/>
    <w:pPr>
      <w:spacing w:after="0" w:line="240" w:lineRule="auto"/>
    </w:pPr>
    <w:rPr>
      <w:rFonts w:ascii="Verdana" w:hAnsi="Verdana"/>
      <w:sz w:val="20"/>
      <w:szCs w:val="20"/>
    </w:rPr>
  </w:style>
  <w:style w:type="character" w:customStyle="1" w:styleId="EndnoteTextChar">
    <w:name w:val="Endnote Text Char"/>
    <w:basedOn w:val="DefaultParagraphFont"/>
    <w:link w:val="EndnoteText"/>
    <w:uiPriority w:val="99"/>
    <w:rsid w:val="001804BC"/>
    <w:rPr>
      <w:rFonts w:ascii="Verdana" w:hAnsi="Verdana"/>
      <w:sz w:val="20"/>
      <w:szCs w:val="20"/>
    </w:rPr>
  </w:style>
  <w:style w:type="character" w:styleId="EndnoteReference">
    <w:name w:val="endnote reference"/>
    <w:basedOn w:val="DefaultParagraphFont"/>
    <w:uiPriority w:val="99"/>
    <w:semiHidden/>
    <w:unhideWhenUsed/>
    <w:rsid w:val="001804BC"/>
    <w:rPr>
      <w:vertAlign w:val="superscript"/>
    </w:rPr>
  </w:style>
  <w:style w:type="paragraph" w:styleId="ListParagraph">
    <w:name w:val="List Paragraph"/>
    <w:basedOn w:val="Normal"/>
    <w:uiPriority w:val="34"/>
    <w:qFormat/>
    <w:rsid w:val="001804BC"/>
    <w:pPr>
      <w:spacing w:after="120" w:line="288" w:lineRule="auto"/>
      <w:ind w:left="720"/>
      <w:contextualSpacing/>
    </w:pPr>
    <w:rPr>
      <w:rFonts w:ascii="Verdana" w:hAnsi="Verdana"/>
      <w:sz w:val="24"/>
    </w:rPr>
  </w:style>
  <w:style w:type="character" w:customStyle="1" w:styleId="normaltextrun">
    <w:name w:val="normaltextrun"/>
    <w:basedOn w:val="DefaultParagraphFont"/>
    <w:rsid w:val="000A1149"/>
  </w:style>
  <w:style w:type="paragraph" w:styleId="NoSpacing">
    <w:name w:val="No Spacing"/>
    <w:link w:val="NoSpacingChar"/>
    <w:uiPriority w:val="1"/>
    <w:qFormat/>
    <w:rsid w:val="000A1149"/>
    <w:pPr>
      <w:spacing w:after="0" w:line="240" w:lineRule="auto"/>
    </w:pPr>
    <w:rPr>
      <w:rFonts w:ascii="Verdana" w:hAnsi="Verdana"/>
      <w:sz w:val="24"/>
    </w:rPr>
  </w:style>
  <w:style w:type="character" w:customStyle="1" w:styleId="eop">
    <w:name w:val="eop"/>
    <w:basedOn w:val="DefaultParagraphFont"/>
    <w:rsid w:val="000A1149"/>
  </w:style>
  <w:style w:type="character" w:customStyle="1" w:styleId="Heading4Char">
    <w:name w:val="Heading 4 Char"/>
    <w:basedOn w:val="DefaultParagraphFont"/>
    <w:link w:val="Heading4"/>
    <w:uiPriority w:val="9"/>
    <w:rsid w:val="00A3637E"/>
    <w:rPr>
      <w:rFonts w:asciiTheme="majorHAnsi" w:eastAsiaTheme="majorEastAsia" w:hAnsiTheme="majorHAnsi" w:cstheme="majorBidi"/>
      <w:i/>
      <w:iCs/>
      <w:color w:val="2F5496" w:themeColor="accent1" w:themeShade="BF"/>
    </w:rPr>
  </w:style>
  <w:style w:type="character" w:customStyle="1" w:styleId="NoSpacingChar">
    <w:name w:val="No Spacing Char"/>
    <w:basedOn w:val="DefaultParagraphFont"/>
    <w:link w:val="NoSpacing"/>
    <w:uiPriority w:val="1"/>
    <w:rsid w:val="00A234C9"/>
    <w:rPr>
      <w:rFonts w:ascii="Verdana" w:hAnsi="Verdana"/>
      <w:sz w:val="24"/>
    </w:rPr>
  </w:style>
  <w:style w:type="character" w:styleId="UnresolvedMention">
    <w:name w:val="Unresolved Mention"/>
    <w:basedOn w:val="DefaultParagraphFont"/>
    <w:uiPriority w:val="99"/>
    <w:semiHidden/>
    <w:unhideWhenUsed/>
    <w:rsid w:val="00796CE4"/>
    <w:rPr>
      <w:color w:val="605E5C"/>
      <w:shd w:val="clear" w:color="auto" w:fill="E1DFDD"/>
    </w:rPr>
  </w:style>
  <w:style w:type="character" w:customStyle="1" w:styleId="Heading5Char">
    <w:name w:val="Heading 5 Char"/>
    <w:basedOn w:val="DefaultParagraphFont"/>
    <w:link w:val="Heading5"/>
    <w:uiPriority w:val="9"/>
    <w:rsid w:val="00525973"/>
    <w:rPr>
      <w:rFonts w:asciiTheme="majorHAnsi" w:eastAsiaTheme="majorEastAsia" w:hAnsiTheme="majorHAnsi" w:cstheme="majorBidi"/>
      <w:color w:val="2F5496" w:themeColor="accent1" w:themeShade="BF"/>
    </w:rPr>
  </w:style>
  <w:style w:type="paragraph" w:styleId="Header">
    <w:name w:val="header"/>
    <w:basedOn w:val="Normal"/>
    <w:link w:val="HeaderChar"/>
    <w:uiPriority w:val="99"/>
    <w:unhideWhenUsed/>
    <w:rsid w:val="00D922C4"/>
    <w:pPr>
      <w:tabs>
        <w:tab w:val="center" w:pos="4513"/>
        <w:tab w:val="right" w:pos="9026"/>
      </w:tabs>
      <w:spacing w:after="0" w:line="240" w:lineRule="auto"/>
    </w:pPr>
  </w:style>
  <w:style w:type="character" w:customStyle="1" w:styleId="HeaderChar">
    <w:name w:val="Header Char"/>
    <w:basedOn w:val="DefaultParagraphFont"/>
    <w:link w:val="Header"/>
    <w:uiPriority w:val="99"/>
    <w:rsid w:val="00D922C4"/>
  </w:style>
  <w:style w:type="paragraph" w:styleId="Footer">
    <w:name w:val="footer"/>
    <w:basedOn w:val="Normal"/>
    <w:link w:val="FooterChar"/>
    <w:uiPriority w:val="99"/>
    <w:unhideWhenUsed/>
    <w:rsid w:val="00D922C4"/>
    <w:pPr>
      <w:tabs>
        <w:tab w:val="center" w:pos="4513"/>
        <w:tab w:val="right" w:pos="9026"/>
      </w:tabs>
      <w:spacing w:after="0" w:line="240" w:lineRule="auto"/>
    </w:pPr>
  </w:style>
  <w:style w:type="character" w:customStyle="1" w:styleId="FooterChar">
    <w:name w:val="Footer Char"/>
    <w:basedOn w:val="DefaultParagraphFont"/>
    <w:link w:val="Footer"/>
    <w:uiPriority w:val="99"/>
    <w:rsid w:val="00D922C4"/>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3F1B7D"/>
    <w:pPr>
      <w:spacing w:after="0" w:line="240" w:lineRule="auto"/>
    </w:pPr>
  </w:style>
  <w:style w:type="paragraph" w:styleId="CommentSubject">
    <w:name w:val="annotation subject"/>
    <w:basedOn w:val="CommentText"/>
    <w:next w:val="CommentText"/>
    <w:link w:val="CommentSubjectChar"/>
    <w:uiPriority w:val="99"/>
    <w:semiHidden/>
    <w:unhideWhenUsed/>
    <w:rsid w:val="003F1B7D"/>
    <w:rPr>
      <w:b/>
      <w:bCs/>
    </w:rPr>
  </w:style>
  <w:style w:type="character" w:customStyle="1" w:styleId="CommentSubjectChar">
    <w:name w:val="Comment Subject Char"/>
    <w:basedOn w:val="CommentTextChar"/>
    <w:link w:val="CommentSubject"/>
    <w:uiPriority w:val="99"/>
    <w:semiHidden/>
    <w:rsid w:val="003F1B7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873425">
      <w:bodyDiv w:val="1"/>
      <w:marLeft w:val="0"/>
      <w:marRight w:val="0"/>
      <w:marTop w:val="0"/>
      <w:marBottom w:val="0"/>
      <w:divBdr>
        <w:top w:val="none" w:sz="0" w:space="0" w:color="auto"/>
        <w:left w:val="none" w:sz="0" w:space="0" w:color="auto"/>
        <w:bottom w:val="none" w:sz="0" w:space="0" w:color="auto"/>
        <w:right w:val="none" w:sz="0" w:space="0" w:color="auto"/>
      </w:divBdr>
    </w:div>
    <w:div w:id="969166912">
      <w:bodyDiv w:val="1"/>
      <w:marLeft w:val="0"/>
      <w:marRight w:val="0"/>
      <w:marTop w:val="0"/>
      <w:marBottom w:val="0"/>
      <w:divBdr>
        <w:top w:val="none" w:sz="0" w:space="0" w:color="auto"/>
        <w:left w:val="none" w:sz="0" w:space="0" w:color="auto"/>
        <w:bottom w:val="none" w:sz="0" w:space="0" w:color="auto"/>
        <w:right w:val="none" w:sz="0" w:space="0" w:color="auto"/>
      </w:divBdr>
    </w:div>
    <w:div w:id="1088309610">
      <w:bodyDiv w:val="1"/>
      <w:marLeft w:val="0"/>
      <w:marRight w:val="0"/>
      <w:marTop w:val="0"/>
      <w:marBottom w:val="0"/>
      <w:divBdr>
        <w:top w:val="none" w:sz="0" w:space="0" w:color="auto"/>
        <w:left w:val="none" w:sz="0" w:space="0" w:color="auto"/>
        <w:bottom w:val="none" w:sz="0" w:space="0" w:color="auto"/>
        <w:right w:val="none" w:sz="0" w:space="0" w:color="auto"/>
      </w:divBdr>
      <w:divsChild>
        <w:div w:id="1838767364">
          <w:marLeft w:val="0"/>
          <w:marRight w:val="0"/>
          <w:marTop w:val="0"/>
          <w:marBottom w:val="0"/>
          <w:divBdr>
            <w:top w:val="none" w:sz="0" w:space="0" w:color="auto"/>
            <w:left w:val="none" w:sz="0" w:space="0" w:color="auto"/>
            <w:bottom w:val="none" w:sz="0" w:space="0" w:color="auto"/>
            <w:right w:val="none" w:sz="0" w:space="0" w:color="auto"/>
          </w:divBdr>
          <w:divsChild>
            <w:div w:id="1427073374">
              <w:marLeft w:val="0"/>
              <w:marRight w:val="0"/>
              <w:marTop w:val="0"/>
              <w:marBottom w:val="0"/>
              <w:divBdr>
                <w:top w:val="none" w:sz="0" w:space="0" w:color="auto"/>
                <w:left w:val="none" w:sz="0" w:space="0" w:color="auto"/>
                <w:bottom w:val="none" w:sz="0" w:space="0" w:color="auto"/>
                <w:right w:val="none" w:sz="0" w:space="0" w:color="auto"/>
              </w:divBdr>
              <w:divsChild>
                <w:div w:id="1932547470">
                  <w:marLeft w:val="0"/>
                  <w:marRight w:val="0"/>
                  <w:marTop w:val="0"/>
                  <w:marBottom w:val="0"/>
                  <w:divBdr>
                    <w:top w:val="none" w:sz="0" w:space="0" w:color="auto"/>
                    <w:left w:val="none" w:sz="0" w:space="0" w:color="auto"/>
                    <w:bottom w:val="none" w:sz="0" w:space="0" w:color="auto"/>
                    <w:right w:val="none" w:sz="0" w:space="0" w:color="auto"/>
                  </w:divBdr>
                  <w:divsChild>
                    <w:div w:id="1754665705">
                      <w:marLeft w:val="0"/>
                      <w:marRight w:val="0"/>
                      <w:marTop w:val="0"/>
                      <w:marBottom w:val="0"/>
                      <w:divBdr>
                        <w:top w:val="none" w:sz="0" w:space="0" w:color="auto"/>
                        <w:left w:val="none" w:sz="0" w:space="0" w:color="auto"/>
                        <w:bottom w:val="none" w:sz="0" w:space="0" w:color="auto"/>
                        <w:right w:val="none" w:sz="0" w:space="0" w:color="auto"/>
                      </w:divBdr>
                      <w:divsChild>
                        <w:div w:id="1382630410">
                          <w:marLeft w:val="0"/>
                          <w:marRight w:val="0"/>
                          <w:marTop w:val="0"/>
                          <w:marBottom w:val="0"/>
                          <w:divBdr>
                            <w:top w:val="none" w:sz="0" w:space="0" w:color="auto"/>
                            <w:left w:val="none" w:sz="0" w:space="0" w:color="auto"/>
                            <w:bottom w:val="none" w:sz="0" w:space="0" w:color="auto"/>
                            <w:right w:val="none" w:sz="0" w:space="0" w:color="auto"/>
                          </w:divBdr>
                          <w:divsChild>
                            <w:div w:id="1076324325">
                              <w:marLeft w:val="0"/>
                              <w:marRight w:val="0"/>
                              <w:marTop w:val="0"/>
                              <w:marBottom w:val="0"/>
                              <w:divBdr>
                                <w:top w:val="none" w:sz="0" w:space="0" w:color="auto"/>
                                <w:left w:val="none" w:sz="0" w:space="0" w:color="auto"/>
                                <w:bottom w:val="none" w:sz="0" w:space="0" w:color="auto"/>
                                <w:right w:val="none" w:sz="0" w:space="0" w:color="auto"/>
                              </w:divBdr>
                              <w:divsChild>
                                <w:div w:id="1574508377">
                                  <w:marLeft w:val="0"/>
                                  <w:marRight w:val="0"/>
                                  <w:marTop w:val="0"/>
                                  <w:marBottom w:val="0"/>
                                  <w:divBdr>
                                    <w:top w:val="none" w:sz="0" w:space="0" w:color="auto"/>
                                    <w:left w:val="none" w:sz="0" w:space="0" w:color="auto"/>
                                    <w:bottom w:val="none" w:sz="0" w:space="0" w:color="auto"/>
                                    <w:right w:val="none" w:sz="0" w:space="0" w:color="auto"/>
                                  </w:divBdr>
                                  <w:divsChild>
                                    <w:div w:id="2087721958">
                                      <w:marLeft w:val="0"/>
                                      <w:marRight w:val="0"/>
                                      <w:marTop w:val="0"/>
                                      <w:marBottom w:val="0"/>
                                      <w:divBdr>
                                        <w:top w:val="none" w:sz="0" w:space="0" w:color="auto"/>
                                        <w:left w:val="none" w:sz="0" w:space="0" w:color="auto"/>
                                        <w:bottom w:val="none" w:sz="0" w:space="0" w:color="auto"/>
                                        <w:right w:val="none" w:sz="0" w:space="0" w:color="auto"/>
                                      </w:divBdr>
                                      <w:divsChild>
                                        <w:div w:id="1268121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1450134">
                                  <w:marLeft w:val="0"/>
                                  <w:marRight w:val="0"/>
                                  <w:marTop w:val="0"/>
                                  <w:marBottom w:val="0"/>
                                  <w:divBdr>
                                    <w:top w:val="none" w:sz="0" w:space="0" w:color="auto"/>
                                    <w:left w:val="none" w:sz="0" w:space="0" w:color="auto"/>
                                    <w:bottom w:val="none" w:sz="0" w:space="0" w:color="auto"/>
                                    <w:right w:val="none" w:sz="0" w:space="0" w:color="auto"/>
                                  </w:divBdr>
                                  <w:divsChild>
                                    <w:div w:id="1397169658">
                                      <w:marLeft w:val="0"/>
                                      <w:marRight w:val="0"/>
                                      <w:marTop w:val="0"/>
                                      <w:marBottom w:val="0"/>
                                      <w:divBdr>
                                        <w:top w:val="none" w:sz="0" w:space="0" w:color="auto"/>
                                        <w:left w:val="none" w:sz="0" w:space="0" w:color="auto"/>
                                        <w:bottom w:val="none" w:sz="0" w:space="0" w:color="auto"/>
                                        <w:right w:val="none" w:sz="0" w:space="0" w:color="auto"/>
                                      </w:divBdr>
                                    </w:div>
                                  </w:divsChild>
                                </w:div>
                                <w:div w:id="382604508">
                                  <w:marLeft w:val="0"/>
                                  <w:marRight w:val="0"/>
                                  <w:marTop w:val="0"/>
                                  <w:marBottom w:val="0"/>
                                  <w:divBdr>
                                    <w:top w:val="none" w:sz="0" w:space="0" w:color="auto"/>
                                    <w:left w:val="none" w:sz="0" w:space="0" w:color="auto"/>
                                    <w:bottom w:val="none" w:sz="0" w:space="0" w:color="auto"/>
                                    <w:right w:val="none" w:sz="0" w:space="0" w:color="auto"/>
                                  </w:divBdr>
                                  <w:divsChild>
                                    <w:div w:id="1607695713">
                                      <w:marLeft w:val="0"/>
                                      <w:marRight w:val="0"/>
                                      <w:marTop w:val="0"/>
                                      <w:marBottom w:val="0"/>
                                      <w:divBdr>
                                        <w:top w:val="none" w:sz="0" w:space="0" w:color="auto"/>
                                        <w:left w:val="none" w:sz="0" w:space="0" w:color="auto"/>
                                        <w:bottom w:val="none" w:sz="0" w:space="0" w:color="auto"/>
                                        <w:right w:val="none" w:sz="0" w:space="0" w:color="auto"/>
                                      </w:divBdr>
                                      <w:divsChild>
                                        <w:div w:id="1082606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179952">
                                  <w:marLeft w:val="0"/>
                                  <w:marRight w:val="0"/>
                                  <w:marTop w:val="0"/>
                                  <w:marBottom w:val="0"/>
                                  <w:divBdr>
                                    <w:top w:val="none" w:sz="0" w:space="0" w:color="auto"/>
                                    <w:left w:val="none" w:sz="0" w:space="0" w:color="auto"/>
                                    <w:bottom w:val="none" w:sz="0" w:space="0" w:color="auto"/>
                                    <w:right w:val="none" w:sz="0" w:space="0" w:color="auto"/>
                                  </w:divBdr>
                                  <w:divsChild>
                                    <w:div w:id="1320840809">
                                      <w:marLeft w:val="0"/>
                                      <w:marRight w:val="0"/>
                                      <w:marTop w:val="0"/>
                                      <w:marBottom w:val="0"/>
                                      <w:divBdr>
                                        <w:top w:val="none" w:sz="0" w:space="0" w:color="auto"/>
                                        <w:left w:val="none" w:sz="0" w:space="0" w:color="auto"/>
                                        <w:bottom w:val="none" w:sz="0" w:space="0" w:color="auto"/>
                                        <w:right w:val="none" w:sz="0" w:space="0" w:color="auto"/>
                                      </w:divBdr>
                                    </w:div>
                                  </w:divsChild>
                                </w:div>
                                <w:div w:id="426851795">
                                  <w:marLeft w:val="0"/>
                                  <w:marRight w:val="0"/>
                                  <w:marTop w:val="0"/>
                                  <w:marBottom w:val="0"/>
                                  <w:divBdr>
                                    <w:top w:val="none" w:sz="0" w:space="0" w:color="auto"/>
                                    <w:left w:val="none" w:sz="0" w:space="0" w:color="auto"/>
                                    <w:bottom w:val="none" w:sz="0" w:space="0" w:color="auto"/>
                                    <w:right w:val="none" w:sz="0" w:space="0" w:color="auto"/>
                                  </w:divBdr>
                                  <w:divsChild>
                                    <w:div w:id="1976832622">
                                      <w:marLeft w:val="0"/>
                                      <w:marRight w:val="0"/>
                                      <w:marTop w:val="0"/>
                                      <w:marBottom w:val="0"/>
                                      <w:divBdr>
                                        <w:top w:val="none" w:sz="0" w:space="0" w:color="auto"/>
                                        <w:left w:val="none" w:sz="0" w:space="0" w:color="auto"/>
                                        <w:bottom w:val="none" w:sz="0" w:space="0" w:color="auto"/>
                                        <w:right w:val="none" w:sz="0" w:space="0" w:color="auto"/>
                                      </w:divBdr>
                                      <w:divsChild>
                                        <w:div w:id="893272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603586">
                                  <w:marLeft w:val="0"/>
                                  <w:marRight w:val="0"/>
                                  <w:marTop w:val="0"/>
                                  <w:marBottom w:val="0"/>
                                  <w:divBdr>
                                    <w:top w:val="none" w:sz="0" w:space="0" w:color="auto"/>
                                    <w:left w:val="none" w:sz="0" w:space="0" w:color="auto"/>
                                    <w:bottom w:val="none" w:sz="0" w:space="0" w:color="auto"/>
                                    <w:right w:val="none" w:sz="0" w:space="0" w:color="auto"/>
                                  </w:divBdr>
                                  <w:divsChild>
                                    <w:div w:id="1629893690">
                                      <w:marLeft w:val="0"/>
                                      <w:marRight w:val="0"/>
                                      <w:marTop w:val="0"/>
                                      <w:marBottom w:val="0"/>
                                      <w:divBdr>
                                        <w:top w:val="none" w:sz="0" w:space="0" w:color="auto"/>
                                        <w:left w:val="none" w:sz="0" w:space="0" w:color="auto"/>
                                        <w:bottom w:val="none" w:sz="0" w:space="0" w:color="auto"/>
                                        <w:right w:val="none" w:sz="0" w:space="0" w:color="auto"/>
                                      </w:divBdr>
                                    </w:div>
                                  </w:divsChild>
                                </w:div>
                                <w:div w:id="197132965">
                                  <w:marLeft w:val="0"/>
                                  <w:marRight w:val="0"/>
                                  <w:marTop w:val="0"/>
                                  <w:marBottom w:val="0"/>
                                  <w:divBdr>
                                    <w:top w:val="none" w:sz="0" w:space="0" w:color="auto"/>
                                    <w:left w:val="none" w:sz="0" w:space="0" w:color="auto"/>
                                    <w:bottom w:val="none" w:sz="0" w:space="0" w:color="auto"/>
                                    <w:right w:val="none" w:sz="0" w:space="0" w:color="auto"/>
                                  </w:divBdr>
                                  <w:divsChild>
                                    <w:div w:id="1380935557">
                                      <w:marLeft w:val="0"/>
                                      <w:marRight w:val="0"/>
                                      <w:marTop w:val="0"/>
                                      <w:marBottom w:val="0"/>
                                      <w:divBdr>
                                        <w:top w:val="none" w:sz="0" w:space="0" w:color="auto"/>
                                        <w:left w:val="none" w:sz="0" w:space="0" w:color="auto"/>
                                        <w:bottom w:val="none" w:sz="0" w:space="0" w:color="auto"/>
                                        <w:right w:val="none" w:sz="0" w:space="0" w:color="auto"/>
                                      </w:divBdr>
                                      <w:divsChild>
                                        <w:div w:id="2131703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643381">
                                  <w:marLeft w:val="0"/>
                                  <w:marRight w:val="0"/>
                                  <w:marTop w:val="0"/>
                                  <w:marBottom w:val="0"/>
                                  <w:divBdr>
                                    <w:top w:val="none" w:sz="0" w:space="0" w:color="auto"/>
                                    <w:left w:val="none" w:sz="0" w:space="0" w:color="auto"/>
                                    <w:bottom w:val="none" w:sz="0" w:space="0" w:color="auto"/>
                                    <w:right w:val="none" w:sz="0" w:space="0" w:color="auto"/>
                                  </w:divBdr>
                                  <w:divsChild>
                                    <w:div w:id="2068991276">
                                      <w:marLeft w:val="0"/>
                                      <w:marRight w:val="0"/>
                                      <w:marTop w:val="0"/>
                                      <w:marBottom w:val="0"/>
                                      <w:divBdr>
                                        <w:top w:val="none" w:sz="0" w:space="0" w:color="auto"/>
                                        <w:left w:val="none" w:sz="0" w:space="0" w:color="auto"/>
                                        <w:bottom w:val="none" w:sz="0" w:space="0" w:color="auto"/>
                                        <w:right w:val="none" w:sz="0" w:space="0" w:color="auto"/>
                                      </w:divBdr>
                                    </w:div>
                                  </w:divsChild>
                                </w:div>
                                <w:div w:id="965164195">
                                  <w:marLeft w:val="0"/>
                                  <w:marRight w:val="0"/>
                                  <w:marTop w:val="0"/>
                                  <w:marBottom w:val="0"/>
                                  <w:divBdr>
                                    <w:top w:val="none" w:sz="0" w:space="0" w:color="auto"/>
                                    <w:left w:val="none" w:sz="0" w:space="0" w:color="auto"/>
                                    <w:bottom w:val="none" w:sz="0" w:space="0" w:color="auto"/>
                                    <w:right w:val="none" w:sz="0" w:space="0" w:color="auto"/>
                                  </w:divBdr>
                                  <w:divsChild>
                                    <w:div w:id="238293819">
                                      <w:marLeft w:val="0"/>
                                      <w:marRight w:val="0"/>
                                      <w:marTop w:val="0"/>
                                      <w:marBottom w:val="0"/>
                                      <w:divBdr>
                                        <w:top w:val="none" w:sz="0" w:space="0" w:color="auto"/>
                                        <w:left w:val="none" w:sz="0" w:space="0" w:color="auto"/>
                                        <w:bottom w:val="none" w:sz="0" w:space="0" w:color="auto"/>
                                        <w:right w:val="none" w:sz="0" w:space="0" w:color="auto"/>
                                      </w:divBdr>
                                    </w:div>
                                  </w:divsChild>
                                </w:div>
                                <w:div w:id="1101753631">
                                  <w:marLeft w:val="0"/>
                                  <w:marRight w:val="0"/>
                                  <w:marTop w:val="0"/>
                                  <w:marBottom w:val="0"/>
                                  <w:divBdr>
                                    <w:top w:val="none" w:sz="0" w:space="0" w:color="auto"/>
                                    <w:left w:val="none" w:sz="0" w:space="0" w:color="auto"/>
                                    <w:bottom w:val="none" w:sz="0" w:space="0" w:color="auto"/>
                                    <w:right w:val="none" w:sz="0" w:space="0" w:color="auto"/>
                                  </w:divBdr>
                                  <w:divsChild>
                                    <w:div w:id="1092971456">
                                      <w:marLeft w:val="0"/>
                                      <w:marRight w:val="0"/>
                                      <w:marTop w:val="0"/>
                                      <w:marBottom w:val="0"/>
                                      <w:divBdr>
                                        <w:top w:val="none" w:sz="0" w:space="0" w:color="auto"/>
                                        <w:left w:val="none" w:sz="0" w:space="0" w:color="auto"/>
                                        <w:bottom w:val="none" w:sz="0" w:space="0" w:color="auto"/>
                                        <w:right w:val="none" w:sz="0" w:space="0" w:color="auto"/>
                                      </w:divBdr>
                                    </w:div>
                                  </w:divsChild>
                                </w:div>
                                <w:div w:id="1430734697">
                                  <w:marLeft w:val="0"/>
                                  <w:marRight w:val="0"/>
                                  <w:marTop w:val="0"/>
                                  <w:marBottom w:val="0"/>
                                  <w:divBdr>
                                    <w:top w:val="none" w:sz="0" w:space="0" w:color="auto"/>
                                    <w:left w:val="none" w:sz="0" w:space="0" w:color="auto"/>
                                    <w:bottom w:val="none" w:sz="0" w:space="0" w:color="auto"/>
                                    <w:right w:val="none" w:sz="0" w:space="0" w:color="auto"/>
                                  </w:divBdr>
                                </w:div>
                                <w:div w:id="1706101297">
                                  <w:marLeft w:val="0"/>
                                  <w:marRight w:val="0"/>
                                  <w:marTop w:val="0"/>
                                  <w:marBottom w:val="0"/>
                                  <w:divBdr>
                                    <w:top w:val="none" w:sz="0" w:space="0" w:color="auto"/>
                                    <w:left w:val="none" w:sz="0" w:space="0" w:color="auto"/>
                                    <w:bottom w:val="none" w:sz="0" w:space="0" w:color="auto"/>
                                    <w:right w:val="none" w:sz="0" w:space="0" w:color="auto"/>
                                  </w:divBdr>
                                  <w:divsChild>
                                    <w:div w:id="1010832131">
                                      <w:marLeft w:val="0"/>
                                      <w:marRight w:val="0"/>
                                      <w:marTop w:val="0"/>
                                      <w:marBottom w:val="0"/>
                                      <w:divBdr>
                                        <w:top w:val="none" w:sz="0" w:space="0" w:color="auto"/>
                                        <w:left w:val="none" w:sz="0" w:space="0" w:color="auto"/>
                                        <w:bottom w:val="none" w:sz="0" w:space="0" w:color="auto"/>
                                        <w:right w:val="none" w:sz="0" w:space="0" w:color="auto"/>
                                      </w:divBdr>
                                      <w:divsChild>
                                        <w:div w:id="1572033513">
                                          <w:marLeft w:val="0"/>
                                          <w:marRight w:val="0"/>
                                          <w:marTop w:val="0"/>
                                          <w:marBottom w:val="0"/>
                                          <w:divBdr>
                                            <w:top w:val="none" w:sz="0" w:space="0" w:color="auto"/>
                                            <w:left w:val="none" w:sz="0" w:space="0" w:color="auto"/>
                                            <w:bottom w:val="none" w:sz="0" w:space="0" w:color="auto"/>
                                            <w:right w:val="none" w:sz="0" w:space="0" w:color="auto"/>
                                          </w:divBdr>
                                        </w:div>
                                        <w:div w:id="1018510918">
                                          <w:marLeft w:val="0"/>
                                          <w:marRight w:val="0"/>
                                          <w:marTop w:val="0"/>
                                          <w:marBottom w:val="0"/>
                                          <w:divBdr>
                                            <w:top w:val="none" w:sz="0" w:space="0" w:color="auto"/>
                                            <w:left w:val="none" w:sz="0" w:space="0" w:color="auto"/>
                                            <w:bottom w:val="none" w:sz="0" w:space="0" w:color="auto"/>
                                            <w:right w:val="none" w:sz="0" w:space="0" w:color="auto"/>
                                          </w:divBdr>
                                        </w:div>
                                        <w:div w:id="197663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148226">
                                  <w:marLeft w:val="0"/>
                                  <w:marRight w:val="0"/>
                                  <w:marTop w:val="0"/>
                                  <w:marBottom w:val="0"/>
                                  <w:divBdr>
                                    <w:top w:val="none" w:sz="0" w:space="0" w:color="auto"/>
                                    <w:left w:val="none" w:sz="0" w:space="0" w:color="auto"/>
                                    <w:bottom w:val="none" w:sz="0" w:space="0" w:color="auto"/>
                                    <w:right w:val="none" w:sz="0" w:space="0" w:color="auto"/>
                                  </w:divBdr>
                                  <w:divsChild>
                                    <w:div w:id="1122453809">
                                      <w:marLeft w:val="0"/>
                                      <w:marRight w:val="0"/>
                                      <w:marTop w:val="0"/>
                                      <w:marBottom w:val="0"/>
                                      <w:divBdr>
                                        <w:top w:val="none" w:sz="0" w:space="0" w:color="auto"/>
                                        <w:left w:val="none" w:sz="0" w:space="0" w:color="auto"/>
                                        <w:bottom w:val="none" w:sz="0" w:space="0" w:color="auto"/>
                                        <w:right w:val="none" w:sz="0" w:space="0" w:color="auto"/>
                                      </w:divBdr>
                                      <w:divsChild>
                                        <w:div w:id="293219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621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2235486">
          <w:marLeft w:val="0"/>
          <w:marRight w:val="0"/>
          <w:marTop w:val="0"/>
          <w:marBottom w:val="0"/>
          <w:divBdr>
            <w:top w:val="none" w:sz="0" w:space="0" w:color="auto"/>
            <w:left w:val="none" w:sz="0" w:space="0" w:color="auto"/>
            <w:bottom w:val="none" w:sz="0" w:space="0" w:color="auto"/>
            <w:right w:val="none" w:sz="0" w:space="0" w:color="auto"/>
          </w:divBdr>
          <w:divsChild>
            <w:div w:id="1997488145">
              <w:marLeft w:val="0"/>
              <w:marRight w:val="0"/>
              <w:marTop w:val="0"/>
              <w:marBottom w:val="0"/>
              <w:divBdr>
                <w:top w:val="none" w:sz="0" w:space="0" w:color="auto"/>
                <w:left w:val="none" w:sz="0" w:space="0" w:color="auto"/>
                <w:bottom w:val="none" w:sz="0" w:space="0" w:color="auto"/>
                <w:right w:val="none" w:sz="0" w:space="0" w:color="auto"/>
              </w:divBdr>
              <w:divsChild>
                <w:div w:id="1106390773">
                  <w:marLeft w:val="-180"/>
                  <w:marRight w:val="-180"/>
                  <w:marTop w:val="0"/>
                  <w:marBottom w:val="0"/>
                  <w:divBdr>
                    <w:top w:val="none" w:sz="0" w:space="0" w:color="auto"/>
                    <w:left w:val="none" w:sz="0" w:space="0" w:color="auto"/>
                    <w:bottom w:val="none" w:sz="0" w:space="0" w:color="auto"/>
                    <w:right w:val="none" w:sz="0" w:space="0" w:color="auto"/>
                  </w:divBdr>
                  <w:divsChild>
                    <w:div w:id="1395474198">
                      <w:marLeft w:val="0"/>
                      <w:marRight w:val="0"/>
                      <w:marTop w:val="0"/>
                      <w:marBottom w:val="0"/>
                      <w:divBdr>
                        <w:top w:val="none" w:sz="0" w:space="0" w:color="auto"/>
                        <w:left w:val="none" w:sz="0" w:space="0" w:color="auto"/>
                        <w:bottom w:val="none" w:sz="0" w:space="0" w:color="auto"/>
                        <w:right w:val="none" w:sz="0" w:space="0" w:color="auto"/>
                      </w:divBdr>
                      <w:divsChild>
                        <w:div w:id="1894730876">
                          <w:marLeft w:val="0"/>
                          <w:marRight w:val="0"/>
                          <w:marTop w:val="0"/>
                          <w:marBottom w:val="0"/>
                          <w:divBdr>
                            <w:top w:val="none" w:sz="0" w:space="0" w:color="auto"/>
                            <w:left w:val="none" w:sz="0" w:space="0" w:color="auto"/>
                            <w:bottom w:val="none" w:sz="0" w:space="0" w:color="auto"/>
                            <w:right w:val="none" w:sz="0" w:space="0" w:color="auto"/>
                          </w:divBdr>
                          <w:divsChild>
                            <w:div w:id="2092193739">
                              <w:marLeft w:val="0"/>
                              <w:marRight w:val="0"/>
                              <w:marTop w:val="0"/>
                              <w:marBottom w:val="0"/>
                              <w:divBdr>
                                <w:top w:val="none" w:sz="0" w:space="0" w:color="auto"/>
                                <w:left w:val="none" w:sz="0" w:space="0" w:color="auto"/>
                                <w:bottom w:val="none" w:sz="0" w:space="0" w:color="auto"/>
                                <w:right w:val="none" w:sz="0" w:space="0" w:color="auto"/>
                              </w:divBdr>
                            </w:div>
                            <w:div w:id="1363164591">
                              <w:marLeft w:val="0"/>
                              <w:marRight w:val="0"/>
                              <w:marTop w:val="0"/>
                              <w:marBottom w:val="0"/>
                              <w:divBdr>
                                <w:top w:val="none" w:sz="0" w:space="0" w:color="auto"/>
                                <w:left w:val="none" w:sz="0" w:space="0" w:color="auto"/>
                                <w:bottom w:val="none" w:sz="0" w:space="0" w:color="auto"/>
                                <w:right w:val="none" w:sz="0" w:space="0" w:color="auto"/>
                              </w:divBdr>
                              <w:divsChild>
                                <w:div w:id="614555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odlifedeathgrief.org.uk/content/after_death/"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www.goodlifedeathgrief.org.uk/content/workplace_home/"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palliativecarescotland.org.uk/content/publications/A-Road-Less-Lonely-WEB.pdf" TargetMode="External"/><Relationship Id="rId5" Type="http://schemas.openxmlformats.org/officeDocument/2006/relationships/numbering" Target="numbering.xml"/><Relationship Id="rId15" Type="http://schemas.openxmlformats.org/officeDocument/2006/relationships/hyperlink" Target="https://www.palliativecarescotland.org.uk/content/everystorysending/"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odlifedeathgrief.org.uk/content/advance_care_planning/" TargetMode="External"/><Relationship Id="rId22" Type="http://schemas.openxmlformats.org/officeDocument/2006/relationships/fontTable" Target="fontTable.xml"/></Relationships>
</file>

<file path=word/_rels/endnotes.xml.rels><?xml version="1.0" encoding="UTF-8" standalone="yes"?>
<Relationships xmlns="http://schemas.openxmlformats.org/package/2006/relationships"><Relationship Id="rId2" Type="http://schemas.openxmlformats.org/officeDocument/2006/relationships/hyperlink" Target="https://spcare.bmj.com/content/11/Suppl_1/A3.1" TargetMode="External"/><Relationship Id="rId1" Type="http://schemas.openxmlformats.org/officeDocument/2006/relationships/hyperlink" Target="https://doi.org/10.1177/2632352420935132"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1066BBE51E48146B4802BE8977738FC" ma:contentTypeVersion="13" ma:contentTypeDescription="Create a new document." ma:contentTypeScope="" ma:versionID="2b70c4f9dc8705d9f1be1d1fd8f7d054">
  <xsd:schema xmlns:xsd="http://www.w3.org/2001/XMLSchema" xmlns:xs="http://www.w3.org/2001/XMLSchema" xmlns:p="http://schemas.microsoft.com/office/2006/metadata/properties" xmlns:ns2="8bc5aece-e6f2-4128-86c4-bc2af1ce6013" xmlns:ns3="8af00c48-6f5a-47f3-a08e-7e7944597777" targetNamespace="http://schemas.microsoft.com/office/2006/metadata/properties" ma:root="true" ma:fieldsID="f9a0ace207b49d8650d5801b73b9a3bd" ns2:_="" ns3:_="">
    <xsd:import namespace="8bc5aece-e6f2-4128-86c4-bc2af1ce6013"/>
    <xsd:import namespace="8af00c48-6f5a-47f3-a08e-7e794459777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c5aece-e6f2-4128-86c4-bc2af1ce60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af00c48-6f5a-47f3-a08e-7e794459777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3779709-ED68-46E0-8149-762FBA16F674}">
  <ds:schemaRefs>
    <ds:schemaRef ds:uri="http://schemas.openxmlformats.org/officeDocument/2006/bibliography"/>
  </ds:schemaRefs>
</ds:datastoreItem>
</file>

<file path=customXml/itemProps2.xml><?xml version="1.0" encoding="utf-8"?>
<ds:datastoreItem xmlns:ds="http://schemas.openxmlformats.org/officeDocument/2006/customXml" ds:itemID="{CDB2C67B-6615-49E6-93EC-32DDA313B0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c5aece-e6f2-4128-86c4-bc2af1ce6013"/>
    <ds:schemaRef ds:uri="8af00c48-6f5a-47f3-a08e-7e79445977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654A46A-6013-470D-9CBA-7B771416B148}">
  <ds:schemaRefs>
    <ds:schemaRef ds:uri="http://schemas.microsoft.com/sharepoint/v3/contenttype/forms"/>
  </ds:schemaRefs>
</ds:datastoreItem>
</file>

<file path=customXml/itemProps4.xml><?xml version="1.0" encoding="utf-8"?>
<ds:datastoreItem xmlns:ds="http://schemas.openxmlformats.org/officeDocument/2006/customXml" ds:itemID="{A6F202B2-AEA3-43A7-BD6E-5A6A7849F3C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9</Pages>
  <Words>3707</Words>
  <Characters>21133</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Patterson</dc:creator>
  <cp:keywords/>
  <dc:description/>
  <cp:lastModifiedBy>Rebecca Patterson</cp:lastModifiedBy>
  <cp:revision>5</cp:revision>
  <dcterms:created xsi:type="dcterms:W3CDTF">2021-12-21T16:06:00Z</dcterms:created>
  <dcterms:modified xsi:type="dcterms:W3CDTF">2021-12-21T16:18:00Z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0x010100C1066BBE51E48146B4802BE8977738FC</vt:lpwstr>
  </property>
</Properties>
</file>